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0AE8" w14:textId="77777777" w:rsidR="00561476" w:rsidRPr="007C66CF" w:rsidRDefault="00000000" w:rsidP="00561476">
      <w:pPr>
        <w:jc w:val="center"/>
        <w:rPr>
          <w:b/>
          <w:sz w:val="36"/>
          <w:szCs w:val="36"/>
        </w:rPr>
      </w:pPr>
      <w:r>
        <w:rPr>
          <w:b/>
          <w:noProof/>
          <w:sz w:val="36"/>
          <w:szCs w:val="36"/>
        </w:rPr>
        <w:pict w14:anchorId="2956B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6C7D3E78" w14:textId="77777777" w:rsidR="00561476" w:rsidRPr="007C66CF" w:rsidRDefault="00561476" w:rsidP="00561476">
      <w:pPr>
        <w:jc w:val="center"/>
        <w:rPr>
          <w:b/>
          <w:sz w:val="36"/>
          <w:szCs w:val="36"/>
          <w:lang w:val="en-US"/>
        </w:rPr>
      </w:pPr>
    </w:p>
    <w:p w14:paraId="1BD279C8" w14:textId="77777777" w:rsidR="000A4DD6" w:rsidRPr="007C66CF" w:rsidRDefault="000A4DD6" w:rsidP="00561476">
      <w:pPr>
        <w:jc w:val="center"/>
        <w:rPr>
          <w:b/>
          <w:sz w:val="36"/>
          <w:szCs w:val="36"/>
          <w:lang w:val="en-US"/>
        </w:rPr>
      </w:pPr>
    </w:p>
    <w:p w14:paraId="7496AE9E" w14:textId="77777777" w:rsidR="000A4DD6" w:rsidRPr="007C66CF" w:rsidRDefault="000A4DD6" w:rsidP="00561476">
      <w:pPr>
        <w:jc w:val="center"/>
        <w:rPr>
          <w:b/>
          <w:sz w:val="36"/>
          <w:szCs w:val="36"/>
          <w:lang w:val="en-US"/>
        </w:rPr>
      </w:pPr>
    </w:p>
    <w:p w14:paraId="53B5CFBE" w14:textId="77777777" w:rsidR="000A4DD6" w:rsidRPr="007C66CF" w:rsidRDefault="000A4DD6" w:rsidP="00561476">
      <w:pPr>
        <w:jc w:val="center"/>
        <w:rPr>
          <w:b/>
          <w:sz w:val="36"/>
          <w:szCs w:val="36"/>
          <w:lang w:val="en-US"/>
        </w:rPr>
      </w:pPr>
    </w:p>
    <w:p w14:paraId="00EF9F0B" w14:textId="77777777" w:rsidR="00561476" w:rsidRPr="007C66CF" w:rsidRDefault="00561476" w:rsidP="00561476">
      <w:pPr>
        <w:tabs>
          <w:tab w:val="left" w:pos="5204"/>
        </w:tabs>
        <w:jc w:val="left"/>
        <w:rPr>
          <w:b/>
          <w:sz w:val="36"/>
          <w:szCs w:val="36"/>
        </w:rPr>
      </w:pPr>
      <w:r w:rsidRPr="007C66CF">
        <w:rPr>
          <w:b/>
          <w:sz w:val="36"/>
          <w:szCs w:val="36"/>
        </w:rPr>
        <w:tab/>
      </w:r>
    </w:p>
    <w:p w14:paraId="03B51582" w14:textId="77777777" w:rsidR="00561476" w:rsidRPr="007C66CF" w:rsidRDefault="00561476" w:rsidP="00561476">
      <w:pPr>
        <w:jc w:val="center"/>
        <w:rPr>
          <w:b/>
          <w:sz w:val="36"/>
          <w:szCs w:val="36"/>
        </w:rPr>
      </w:pPr>
    </w:p>
    <w:p w14:paraId="5506CBA8" w14:textId="77777777" w:rsidR="00561476" w:rsidRPr="007C66CF" w:rsidRDefault="00CB76D2" w:rsidP="00561476">
      <w:pPr>
        <w:jc w:val="center"/>
        <w:rPr>
          <w:b/>
          <w:sz w:val="48"/>
          <w:szCs w:val="48"/>
        </w:rPr>
      </w:pPr>
      <w:bookmarkStart w:id="0" w:name="_Toc226196784"/>
      <w:bookmarkStart w:id="1" w:name="_Toc226197203"/>
      <w:r w:rsidRPr="007C66CF">
        <w:rPr>
          <w:b/>
          <w:sz w:val="48"/>
          <w:szCs w:val="48"/>
        </w:rPr>
        <w:t>М</w:t>
      </w:r>
      <w:r w:rsidR="00561476" w:rsidRPr="007C66CF">
        <w:rPr>
          <w:b/>
          <w:sz w:val="48"/>
          <w:szCs w:val="48"/>
        </w:rPr>
        <w:t>ониторинг СМИ</w:t>
      </w:r>
      <w:bookmarkEnd w:id="0"/>
      <w:bookmarkEnd w:id="1"/>
      <w:r w:rsidR="00561476" w:rsidRPr="007C66CF">
        <w:rPr>
          <w:b/>
          <w:sz w:val="48"/>
          <w:szCs w:val="48"/>
        </w:rPr>
        <w:t xml:space="preserve"> РФ</w:t>
      </w:r>
    </w:p>
    <w:p w14:paraId="00BFD08C" w14:textId="77777777" w:rsidR="00561476" w:rsidRPr="007C66CF" w:rsidRDefault="00561476" w:rsidP="00561476">
      <w:pPr>
        <w:jc w:val="center"/>
        <w:rPr>
          <w:b/>
          <w:sz w:val="48"/>
          <w:szCs w:val="48"/>
        </w:rPr>
      </w:pPr>
      <w:bookmarkStart w:id="2" w:name="_Toc226196785"/>
      <w:bookmarkStart w:id="3" w:name="_Toc226197204"/>
      <w:r w:rsidRPr="007C66CF">
        <w:rPr>
          <w:b/>
          <w:sz w:val="48"/>
          <w:szCs w:val="48"/>
        </w:rPr>
        <w:t>по пенсионной тематике</w:t>
      </w:r>
      <w:bookmarkEnd w:id="2"/>
      <w:bookmarkEnd w:id="3"/>
    </w:p>
    <w:p w14:paraId="59B03D49" w14:textId="77777777" w:rsidR="008B6D1B" w:rsidRPr="007C66CF" w:rsidRDefault="008B6D1B" w:rsidP="00C70A20">
      <w:pPr>
        <w:jc w:val="center"/>
        <w:rPr>
          <w:b/>
          <w:sz w:val="48"/>
          <w:szCs w:val="48"/>
        </w:rPr>
      </w:pPr>
    </w:p>
    <w:p w14:paraId="592BFCB9" w14:textId="77777777" w:rsidR="007D6FE5" w:rsidRPr="007C66CF" w:rsidRDefault="007D6FE5" w:rsidP="00C70A20">
      <w:pPr>
        <w:jc w:val="center"/>
        <w:rPr>
          <w:b/>
          <w:sz w:val="36"/>
          <w:szCs w:val="36"/>
        </w:rPr>
      </w:pPr>
      <w:r w:rsidRPr="007C66CF">
        <w:rPr>
          <w:b/>
          <w:sz w:val="36"/>
          <w:szCs w:val="36"/>
        </w:rPr>
        <w:t xml:space="preserve"> </w:t>
      </w:r>
    </w:p>
    <w:p w14:paraId="078B3D65" w14:textId="77777777" w:rsidR="00C70A20" w:rsidRPr="007C66CF" w:rsidRDefault="0079185F" w:rsidP="00C70A20">
      <w:pPr>
        <w:jc w:val="center"/>
        <w:rPr>
          <w:b/>
          <w:sz w:val="40"/>
          <w:szCs w:val="40"/>
        </w:rPr>
      </w:pPr>
      <w:r w:rsidRPr="007C66CF">
        <w:rPr>
          <w:b/>
          <w:sz w:val="40"/>
          <w:szCs w:val="40"/>
          <w:lang w:val="en-US"/>
        </w:rPr>
        <w:t>30</w:t>
      </w:r>
      <w:r w:rsidR="00CB6B64" w:rsidRPr="007C66CF">
        <w:rPr>
          <w:b/>
          <w:sz w:val="40"/>
          <w:szCs w:val="40"/>
        </w:rPr>
        <w:t>.</w:t>
      </w:r>
      <w:r w:rsidR="00C8666E" w:rsidRPr="007C66CF">
        <w:rPr>
          <w:b/>
          <w:sz w:val="40"/>
          <w:szCs w:val="40"/>
        </w:rPr>
        <w:t>0</w:t>
      </w:r>
      <w:r w:rsidR="00C02733" w:rsidRPr="007C66CF">
        <w:rPr>
          <w:b/>
          <w:sz w:val="40"/>
          <w:szCs w:val="40"/>
        </w:rPr>
        <w:t>6</w:t>
      </w:r>
      <w:r w:rsidR="000214CF" w:rsidRPr="007C66CF">
        <w:rPr>
          <w:b/>
          <w:sz w:val="40"/>
          <w:szCs w:val="40"/>
        </w:rPr>
        <w:t>.</w:t>
      </w:r>
      <w:r w:rsidR="007D6FE5" w:rsidRPr="007C66CF">
        <w:rPr>
          <w:b/>
          <w:sz w:val="40"/>
          <w:szCs w:val="40"/>
        </w:rPr>
        <w:t>20</w:t>
      </w:r>
      <w:r w:rsidR="00EB57E7" w:rsidRPr="007C66CF">
        <w:rPr>
          <w:b/>
          <w:sz w:val="40"/>
          <w:szCs w:val="40"/>
        </w:rPr>
        <w:t>2</w:t>
      </w:r>
      <w:r w:rsidR="00C8666E" w:rsidRPr="007C66CF">
        <w:rPr>
          <w:b/>
          <w:sz w:val="40"/>
          <w:szCs w:val="40"/>
        </w:rPr>
        <w:t>5</w:t>
      </w:r>
      <w:r w:rsidR="00C70A20" w:rsidRPr="007C66CF">
        <w:rPr>
          <w:b/>
          <w:sz w:val="40"/>
          <w:szCs w:val="40"/>
        </w:rPr>
        <w:t xml:space="preserve"> г</w:t>
      </w:r>
      <w:r w:rsidR="007D6FE5" w:rsidRPr="007C66CF">
        <w:rPr>
          <w:b/>
          <w:sz w:val="40"/>
          <w:szCs w:val="40"/>
        </w:rPr>
        <w:t>.</w:t>
      </w:r>
    </w:p>
    <w:p w14:paraId="03BF0CA9" w14:textId="77777777" w:rsidR="007D6FE5" w:rsidRPr="007C66CF" w:rsidRDefault="007D6FE5" w:rsidP="000C1A46">
      <w:pPr>
        <w:jc w:val="center"/>
        <w:rPr>
          <w:b/>
          <w:sz w:val="40"/>
          <w:szCs w:val="40"/>
        </w:rPr>
      </w:pPr>
    </w:p>
    <w:p w14:paraId="53554F03" w14:textId="77777777" w:rsidR="00C16C6D" w:rsidRPr="007C66CF" w:rsidRDefault="00C16C6D" w:rsidP="000C1A46">
      <w:pPr>
        <w:jc w:val="center"/>
        <w:rPr>
          <w:b/>
          <w:sz w:val="40"/>
          <w:szCs w:val="40"/>
        </w:rPr>
      </w:pPr>
    </w:p>
    <w:p w14:paraId="0AC518F5" w14:textId="77777777" w:rsidR="00C70A20" w:rsidRPr="007C66CF" w:rsidRDefault="00C70A20" w:rsidP="000C1A46">
      <w:pPr>
        <w:jc w:val="center"/>
        <w:rPr>
          <w:b/>
          <w:sz w:val="40"/>
          <w:szCs w:val="40"/>
        </w:rPr>
      </w:pPr>
    </w:p>
    <w:p w14:paraId="465B33F0" w14:textId="77777777" w:rsidR="00C70A20" w:rsidRPr="007C66CF" w:rsidRDefault="00C70A20" w:rsidP="000C1A46">
      <w:pPr>
        <w:jc w:val="center"/>
      </w:pPr>
    </w:p>
    <w:p w14:paraId="33E45C39" w14:textId="77777777" w:rsidR="00CB76D2" w:rsidRPr="007C66CF" w:rsidRDefault="00CB76D2" w:rsidP="000C1A46">
      <w:pPr>
        <w:jc w:val="center"/>
        <w:rPr>
          <w:b/>
          <w:sz w:val="40"/>
          <w:szCs w:val="40"/>
        </w:rPr>
      </w:pPr>
    </w:p>
    <w:p w14:paraId="5AB2CEF9" w14:textId="77777777" w:rsidR="009D66A1" w:rsidRPr="007C66CF" w:rsidRDefault="009B23FE" w:rsidP="009B23FE">
      <w:pPr>
        <w:pStyle w:val="10"/>
        <w:jc w:val="center"/>
      </w:pPr>
      <w:r w:rsidRPr="007C66CF">
        <w:br w:type="page"/>
      </w:r>
      <w:bookmarkStart w:id="4" w:name="_Toc396864626"/>
      <w:bookmarkStart w:id="5" w:name="_Toc202162944"/>
      <w:r w:rsidR="009D79CC" w:rsidRPr="007C66CF">
        <w:lastRenderedPageBreak/>
        <w:t>Те</w:t>
      </w:r>
      <w:r w:rsidR="009D66A1" w:rsidRPr="007C66CF">
        <w:t>мы</w:t>
      </w:r>
      <w:r w:rsidR="009D66A1" w:rsidRPr="007C66CF">
        <w:rPr>
          <w:rFonts w:ascii="Arial Rounded MT Bold" w:hAnsi="Arial Rounded MT Bold"/>
        </w:rPr>
        <w:t xml:space="preserve"> </w:t>
      </w:r>
      <w:r w:rsidR="009D66A1" w:rsidRPr="007C66CF">
        <w:t>дня</w:t>
      </w:r>
      <w:bookmarkEnd w:id="4"/>
      <w:bookmarkEnd w:id="5"/>
    </w:p>
    <w:p w14:paraId="18BAFF40" w14:textId="77777777" w:rsidR="00A1463C" w:rsidRPr="007C66CF" w:rsidRDefault="00393BB6" w:rsidP="00676D5F">
      <w:pPr>
        <w:numPr>
          <w:ilvl w:val="0"/>
          <w:numId w:val="25"/>
        </w:numPr>
        <w:rPr>
          <w:i/>
        </w:rPr>
      </w:pPr>
      <w:r w:rsidRPr="007C66CF">
        <w:rPr>
          <w:i/>
        </w:rPr>
        <w:t xml:space="preserve">За первые три месяца года россияне направили в негосударственные пенсионные фонды на дополнительную пенсию (НПО) около 36,5 млрд рублей. Причем 26,5 млрд — это корпоративная пенсия, показала статистика Банка России. Пенсионные резервы достигли 1,7 трлн рублей. 474 компании заключили договор на корпоративную пенсию, на индивидуальные планы — почти 13 000 россиян. Активнее других регионов на дополнительную пенсию копят москвичи: жители столицы отправили в НПФ почти 1 млрд рублей только за январь — март, </w:t>
      </w:r>
      <w:hyperlink w:anchor="a1" w:history="1">
        <w:r w:rsidRPr="007C66CF">
          <w:rPr>
            <w:rStyle w:val="a3"/>
            <w:i/>
          </w:rPr>
          <w:t>сообщает «Пенсия.pro»</w:t>
        </w:r>
      </w:hyperlink>
    </w:p>
    <w:p w14:paraId="58DEF717" w14:textId="77777777" w:rsidR="00393BB6" w:rsidRPr="007C66CF" w:rsidRDefault="00393BB6" w:rsidP="00676D5F">
      <w:pPr>
        <w:numPr>
          <w:ilvl w:val="0"/>
          <w:numId w:val="25"/>
        </w:numPr>
        <w:rPr>
          <w:i/>
        </w:rPr>
      </w:pPr>
      <w:r w:rsidRPr="007C66CF">
        <w:rPr>
          <w:i/>
        </w:rPr>
        <w:t xml:space="preserve">Половина россиян готова отдавать часть своей премии на формирование будущей пенсии в случае, если сумма накоплений при выходе на заслуженный отдых окажется значительной, а условия накопительной программы будут выгодными и комфортными. Об этом свидетельствуют результаты совместного исследования платформы онлайн-рекрутинга hh.ru и НПФ «Эволюция», с которыми </w:t>
      </w:r>
      <w:hyperlink w:anchor="a2" w:history="1">
        <w:r w:rsidRPr="007C66CF">
          <w:rPr>
            <w:rStyle w:val="a3"/>
            <w:i/>
          </w:rPr>
          <w:t>ознакомились «Известия»</w:t>
        </w:r>
      </w:hyperlink>
    </w:p>
    <w:p w14:paraId="7CBA1A13" w14:textId="77777777" w:rsidR="00393BB6" w:rsidRPr="007C66CF" w:rsidRDefault="00393BB6" w:rsidP="00676D5F">
      <w:pPr>
        <w:numPr>
          <w:ilvl w:val="0"/>
          <w:numId w:val="25"/>
        </w:numPr>
        <w:rPr>
          <w:i/>
        </w:rPr>
      </w:pPr>
      <w:r w:rsidRPr="007C66CF">
        <w:rPr>
          <w:i/>
        </w:rPr>
        <w:t>По итогам 1 квартала 2025 года, опубликованным на официальном сайте Центрального Банка России, результат инвестирования пенсионных накоплений Ханты-Мансийского НПФ – 21,89%* годовых. Это второй показатель среди НПФ, размер пенсионных накоплений которых превышает 10 млрд рублей. Доходность размещения средств пенсионных резервов Ханты-Мансийского НПФ составила 18,04%* годовых. Среди НПФ, размер пенсионных резервов которых превышает 10 млрд рублей, фонд занимает 8 место</w:t>
      </w:r>
      <w:r w:rsidR="00A61975" w:rsidRPr="007C66CF">
        <w:rPr>
          <w:i/>
        </w:rPr>
        <w:t xml:space="preserve">, </w:t>
      </w:r>
      <w:hyperlink w:anchor="a3" w:history="1">
        <w:r w:rsidR="00A61975" w:rsidRPr="007C66CF">
          <w:rPr>
            <w:rStyle w:val="a3"/>
            <w:i/>
          </w:rPr>
          <w:t>передает</w:t>
        </w:r>
        <w:r w:rsidRPr="007C66CF">
          <w:rPr>
            <w:rStyle w:val="a3"/>
            <w:i/>
          </w:rPr>
          <w:t xml:space="preserve"> </w:t>
        </w:r>
        <w:r w:rsidR="00A61975" w:rsidRPr="007C66CF">
          <w:rPr>
            <w:rStyle w:val="a3"/>
            <w:i/>
          </w:rPr>
          <w:t>«</w:t>
        </w:r>
        <w:r w:rsidRPr="007C66CF">
          <w:rPr>
            <w:rStyle w:val="a3"/>
            <w:i/>
          </w:rPr>
          <w:t>Ваш Пенсионный Брокер</w:t>
        </w:r>
        <w:r w:rsidR="00A61975" w:rsidRPr="007C66CF">
          <w:rPr>
            <w:rStyle w:val="a3"/>
            <w:i/>
          </w:rPr>
          <w:t>»</w:t>
        </w:r>
      </w:hyperlink>
    </w:p>
    <w:p w14:paraId="0A873A40" w14:textId="77777777" w:rsidR="0086740E" w:rsidRPr="007C66CF" w:rsidRDefault="0086740E" w:rsidP="00676D5F">
      <w:pPr>
        <w:numPr>
          <w:ilvl w:val="0"/>
          <w:numId w:val="25"/>
        </w:numPr>
        <w:rPr>
          <w:i/>
        </w:rPr>
      </w:pPr>
      <w:r w:rsidRPr="007C66CF">
        <w:rPr>
          <w:i/>
        </w:rPr>
        <w:t xml:space="preserve">Цифровой рубль может стать частью финансового механизма пополнения по программе долгосрочных сбережений (ПДС). Об этом на Чебоксарском экономическом форуме заявил вице-президент НАПФ Алексей Денисов, </w:t>
      </w:r>
      <w:hyperlink w:anchor="a4" w:history="1">
        <w:r w:rsidRPr="007C66CF">
          <w:rPr>
            <w:rStyle w:val="a3"/>
            <w:i/>
          </w:rPr>
          <w:t>сообщает PlusWorld</w:t>
        </w:r>
      </w:hyperlink>
    </w:p>
    <w:p w14:paraId="00D259BC" w14:textId="77777777" w:rsidR="00393BB6" w:rsidRPr="007C66CF" w:rsidRDefault="00A61975" w:rsidP="00676D5F">
      <w:pPr>
        <w:numPr>
          <w:ilvl w:val="0"/>
          <w:numId w:val="25"/>
        </w:numPr>
        <w:rPr>
          <w:i/>
        </w:rPr>
      </w:pPr>
      <w:r w:rsidRPr="007C66CF">
        <w:rPr>
          <w:i/>
        </w:rPr>
        <w:t xml:space="preserve">Депутаты Госдумы предложили автоматически переводить накопительную часть пенсии, замороженную с 2014 года, в программу долгосрочных сбережений, которая работает с 1 января 2024 года. Сама по себе ПДС — это добровольный накопительно-сберегательный продукт с участием государства, но реализуемый посредством НПФ. Однако как сами НПФ, как программа накопительной пенсии, так и предыдущие денежные реформы не внушают доверия гражданам, тем более, если это будет в обязательно-принудительной форме. Так что же за новая реформа грядет, </w:t>
      </w:r>
      <w:hyperlink w:anchor="a5" w:history="1">
        <w:r w:rsidRPr="007C66CF">
          <w:rPr>
            <w:rStyle w:val="a3"/>
            <w:i/>
          </w:rPr>
          <w:t>разбиралось издание «Накануне.ру»</w:t>
        </w:r>
      </w:hyperlink>
    </w:p>
    <w:p w14:paraId="20C9226B" w14:textId="77777777" w:rsidR="00A61975" w:rsidRPr="007C66CF" w:rsidRDefault="00A61975" w:rsidP="00676D5F">
      <w:pPr>
        <w:numPr>
          <w:ilvl w:val="0"/>
          <w:numId w:val="25"/>
        </w:numPr>
        <w:rPr>
          <w:i/>
        </w:rPr>
      </w:pPr>
      <w:r w:rsidRPr="007C66CF">
        <w:rPr>
          <w:i/>
        </w:rPr>
        <w:t xml:space="preserve">Минфин России прокомментировал итоги регионального этапа II Всероссийского семейного фестиваля сбережений и инвестиций, организатором которого выступил Федеральный методический центр по финансовой грамотности на базе Института финансовой грамотности </w:t>
      </w:r>
      <w:hyperlink w:anchor="a6" w:history="1">
        <w:r w:rsidRPr="007C66CF">
          <w:rPr>
            <w:rStyle w:val="a3"/>
            <w:i/>
          </w:rPr>
          <w:t>Финансового университет</w:t>
        </w:r>
      </w:hyperlink>
    </w:p>
    <w:p w14:paraId="5F3A2149" w14:textId="77777777" w:rsidR="00B67857" w:rsidRPr="007C66CF" w:rsidRDefault="00B67857" w:rsidP="00676D5F">
      <w:pPr>
        <w:numPr>
          <w:ilvl w:val="0"/>
          <w:numId w:val="25"/>
        </w:numPr>
        <w:rPr>
          <w:i/>
        </w:rPr>
      </w:pPr>
      <w:r w:rsidRPr="007C66CF">
        <w:rPr>
          <w:i/>
        </w:rPr>
        <w:lastRenderedPageBreak/>
        <w:t xml:space="preserve">Накопительная пенсия формируется почти у 73 миллионов жителей России, следует из данных Социального фонда РФ, которые </w:t>
      </w:r>
      <w:hyperlink w:anchor="a7" w:history="1">
        <w:r w:rsidRPr="007C66CF">
          <w:rPr>
            <w:rStyle w:val="a3"/>
            <w:i/>
          </w:rPr>
          <w:t>есть в распоряжении РИА Новости</w:t>
        </w:r>
      </w:hyperlink>
      <w:r w:rsidRPr="007C66CF">
        <w:rPr>
          <w:i/>
        </w:rPr>
        <w:t>. Согласно данным, формирование накопительной пенсии сегодня идет у 72,8 миллиона россиян</w:t>
      </w:r>
    </w:p>
    <w:p w14:paraId="541BDE9F" w14:textId="77777777" w:rsidR="00940029" w:rsidRPr="007C66CF" w:rsidRDefault="009D79CC" w:rsidP="00940029">
      <w:pPr>
        <w:pStyle w:val="10"/>
        <w:jc w:val="center"/>
      </w:pPr>
      <w:bookmarkStart w:id="6" w:name="_Toc173015209"/>
      <w:bookmarkStart w:id="7" w:name="_Toc202162945"/>
      <w:r w:rsidRPr="007C66CF">
        <w:t>Ци</w:t>
      </w:r>
      <w:r w:rsidR="00940029" w:rsidRPr="007C66CF">
        <w:t>таты дня</w:t>
      </w:r>
      <w:bookmarkEnd w:id="6"/>
      <w:bookmarkEnd w:id="7"/>
    </w:p>
    <w:p w14:paraId="4C386DE6" w14:textId="77777777" w:rsidR="00676D5F" w:rsidRPr="007C66CF" w:rsidRDefault="00393BB6" w:rsidP="003B3BAA">
      <w:pPr>
        <w:numPr>
          <w:ilvl w:val="0"/>
          <w:numId w:val="27"/>
        </w:numPr>
        <w:rPr>
          <w:i/>
        </w:rPr>
      </w:pPr>
      <w:r w:rsidRPr="007C66CF">
        <w:rPr>
          <w:i/>
        </w:rPr>
        <w:t>Наталия Каменская, начальник Отдела регулирования негосударственных пенсионных фондов Департамента финансовой политики Минфина России: «Участникам регионального этапа рассказала о том, как правильно формировать долгосрочные сбережения. Эта тема вызвала особый интерес. Много вопросов было о Программе долгосрочных сбережений, о том, как вступить, перевести пенсионные накопления и в каких случаях можно воспользоваться накопленными средствами досрочно»</w:t>
      </w:r>
    </w:p>
    <w:p w14:paraId="2BDCFF3A" w14:textId="77777777" w:rsidR="0086740E" w:rsidRPr="007C66CF" w:rsidRDefault="0086740E" w:rsidP="003B3BAA">
      <w:pPr>
        <w:numPr>
          <w:ilvl w:val="0"/>
          <w:numId w:val="27"/>
        </w:numPr>
        <w:rPr>
          <w:i/>
        </w:rPr>
      </w:pPr>
      <w:r w:rsidRPr="007C66CF">
        <w:rPr>
          <w:i/>
        </w:rPr>
        <w:t>Вице-президент НАПФ Алексей Денисов подчеркнул, что в прошлом году Ассоциация обсуждала с Комитетом Госдумы по финансовому рынку вопрос об увеличении сроков софинансирования по программе долгосрочных сбережений (ПДС) с 3 до 10 лет. Это предложение было успешно реализовано в июле 2024 года на законодательном уровне. По мнению эксперта, следующим шагом в развитии ПДС могло бы стать внедрение современных технологий в процесс софинансирования. «Софинансирование по Программе могло бы происходить быстрее, в том числе с помощью цифровой платформы. Использование таких механизмов, которые могли бы сократить издержки, пойдет на благо как гражданам, так и бюджету», - заявил он</w:t>
      </w:r>
    </w:p>
    <w:p w14:paraId="58381269" w14:textId="77777777" w:rsidR="00C57E66" w:rsidRPr="007C66CF" w:rsidRDefault="00C57E66" w:rsidP="003B3BAA">
      <w:pPr>
        <w:numPr>
          <w:ilvl w:val="0"/>
          <w:numId w:val="27"/>
        </w:numPr>
        <w:rPr>
          <w:i/>
        </w:rPr>
      </w:pPr>
      <w:r w:rsidRPr="007C66CF">
        <w:rPr>
          <w:i/>
        </w:rPr>
        <w:t>Дмитрий Ключник, генеральный директор НПФ «Достойное БУДУЩЕЕ»: «Говоря о вопросах долгосрочных сбережений, интерес к финансовым инструментам, которые помогут в формировании дополнительного финансового запаса проявляет, 36,5% опрошенных молодых россиян. Любопытно, что, например, в корпоративных пенсионных программах от НПФ, в которых работодатель помогает персоналу создать дополнительную финансовую подушку, молодежь готова участвовать, но с условием, что взносы на счет будет направлять только сам работодатель. Это говорит о том, что соответствующие программы молодежи интересы, их нужно, распространять, и как показывает практика, по прошествии времени человек сам начинает платить в такие программы совместно с работодателем»</w:t>
      </w:r>
    </w:p>
    <w:p w14:paraId="7A2724C7" w14:textId="77777777" w:rsidR="00393BB6" w:rsidRPr="007C66CF" w:rsidRDefault="00393BB6" w:rsidP="003B3BAA">
      <w:pPr>
        <w:numPr>
          <w:ilvl w:val="0"/>
          <w:numId w:val="27"/>
        </w:numPr>
        <w:rPr>
          <w:i/>
        </w:rPr>
      </w:pPr>
      <w:r w:rsidRPr="007C66CF">
        <w:rPr>
          <w:i/>
        </w:rPr>
        <w:t>Елена Тетюнина, генеральный директор НПФ «Эволюция»: «Результат опроса, проведенного hh.ru и НПФ «Эволюция», показал, что больше половины россиян (62%) с разной периодичностью получают премии от работодателя. Из них чуть больше четверти (26%) получают материальное поощрение от компании ежемесячно, каждый десятый — раз в квартал. 47% респондентов подтвердили свое желание формировать будущую пенсию совместно с работодателем»</w:t>
      </w:r>
    </w:p>
    <w:p w14:paraId="4ABACFF1" w14:textId="77777777" w:rsidR="00A0290C" w:rsidRPr="007C66C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C66CF">
        <w:rPr>
          <w:u w:val="single"/>
        </w:rPr>
        <w:lastRenderedPageBreak/>
        <w:t>ОГЛАВЛЕНИЕ</w:t>
      </w:r>
    </w:p>
    <w:p w14:paraId="7BC82EE2" w14:textId="03173E21" w:rsidR="007A4367" w:rsidRDefault="00386B16">
      <w:pPr>
        <w:pStyle w:val="12"/>
        <w:tabs>
          <w:tab w:val="right" w:leader="dot" w:pos="9061"/>
        </w:tabs>
        <w:rPr>
          <w:rFonts w:ascii="Calibri" w:hAnsi="Calibri"/>
          <w:b w:val="0"/>
          <w:noProof/>
          <w:kern w:val="2"/>
          <w:sz w:val="24"/>
          <w:lang w:eastAsia="en-GB"/>
        </w:rPr>
      </w:pPr>
      <w:r w:rsidRPr="007C66CF">
        <w:rPr>
          <w:caps/>
        </w:rPr>
        <w:fldChar w:fldCharType="begin"/>
      </w:r>
      <w:r w:rsidR="00310633" w:rsidRPr="007C66CF">
        <w:rPr>
          <w:caps/>
        </w:rPr>
        <w:instrText xml:space="preserve"> TOC \o "1-5" \h \z \u </w:instrText>
      </w:r>
      <w:r w:rsidRPr="007C66CF">
        <w:rPr>
          <w:caps/>
        </w:rPr>
        <w:fldChar w:fldCharType="separate"/>
      </w:r>
      <w:hyperlink w:anchor="_Toc202162944" w:history="1">
        <w:r w:rsidR="007A4367" w:rsidRPr="00161380">
          <w:rPr>
            <w:rStyle w:val="a3"/>
            <w:noProof/>
          </w:rPr>
          <w:t>Темы</w:t>
        </w:r>
        <w:r w:rsidR="007A4367" w:rsidRPr="00161380">
          <w:rPr>
            <w:rStyle w:val="a3"/>
            <w:rFonts w:ascii="Arial Rounded MT Bold" w:hAnsi="Arial Rounded MT Bold"/>
            <w:noProof/>
          </w:rPr>
          <w:t xml:space="preserve"> </w:t>
        </w:r>
        <w:r w:rsidR="007A4367" w:rsidRPr="00161380">
          <w:rPr>
            <w:rStyle w:val="a3"/>
            <w:noProof/>
          </w:rPr>
          <w:t>дня</w:t>
        </w:r>
        <w:r w:rsidR="007A4367">
          <w:rPr>
            <w:noProof/>
            <w:webHidden/>
          </w:rPr>
          <w:tab/>
        </w:r>
        <w:r w:rsidR="007A4367">
          <w:rPr>
            <w:noProof/>
            <w:webHidden/>
          </w:rPr>
          <w:fldChar w:fldCharType="begin"/>
        </w:r>
        <w:r w:rsidR="007A4367">
          <w:rPr>
            <w:noProof/>
            <w:webHidden/>
          </w:rPr>
          <w:instrText xml:space="preserve"> PAGEREF _Toc202162944 \h </w:instrText>
        </w:r>
        <w:r w:rsidR="007A4367">
          <w:rPr>
            <w:noProof/>
            <w:webHidden/>
          </w:rPr>
        </w:r>
        <w:r w:rsidR="007A4367">
          <w:rPr>
            <w:noProof/>
            <w:webHidden/>
          </w:rPr>
          <w:fldChar w:fldCharType="separate"/>
        </w:r>
        <w:r w:rsidR="00031525">
          <w:rPr>
            <w:noProof/>
            <w:webHidden/>
          </w:rPr>
          <w:t>2</w:t>
        </w:r>
        <w:r w:rsidR="007A4367">
          <w:rPr>
            <w:noProof/>
            <w:webHidden/>
          </w:rPr>
          <w:fldChar w:fldCharType="end"/>
        </w:r>
      </w:hyperlink>
    </w:p>
    <w:p w14:paraId="49BB883D" w14:textId="1A49300A" w:rsidR="007A4367" w:rsidRDefault="007A4367">
      <w:pPr>
        <w:pStyle w:val="12"/>
        <w:tabs>
          <w:tab w:val="right" w:leader="dot" w:pos="9061"/>
        </w:tabs>
        <w:rPr>
          <w:rFonts w:ascii="Calibri" w:hAnsi="Calibri"/>
          <w:b w:val="0"/>
          <w:noProof/>
          <w:kern w:val="2"/>
          <w:sz w:val="24"/>
          <w:lang w:eastAsia="en-GB"/>
        </w:rPr>
      </w:pPr>
      <w:hyperlink w:anchor="_Toc202162945" w:history="1">
        <w:r w:rsidRPr="00161380">
          <w:rPr>
            <w:rStyle w:val="a3"/>
            <w:noProof/>
          </w:rPr>
          <w:t>Цитаты дня</w:t>
        </w:r>
        <w:r>
          <w:rPr>
            <w:noProof/>
            <w:webHidden/>
          </w:rPr>
          <w:tab/>
        </w:r>
        <w:r>
          <w:rPr>
            <w:noProof/>
            <w:webHidden/>
          </w:rPr>
          <w:fldChar w:fldCharType="begin"/>
        </w:r>
        <w:r>
          <w:rPr>
            <w:noProof/>
            <w:webHidden/>
          </w:rPr>
          <w:instrText xml:space="preserve"> PAGEREF _Toc202162945 \h </w:instrText>
        </w:r>
        <w:r>
          <w:rPr>
            <w:noProof/>
            <w:webHidden/>
          </w:rPr>
        </w:r>
        <w:r>
          <w:rPr>
            <w:noProof/>
            <w:webHidden/>
          </w:rPr>
          <w:fldChar w:fldCharType="separate"/>
        </w:r>
        <w:r w:rsidR="00031525">
          <w:rPr>
            <w:noProof/>
            <w:webHidden/>
          </w:rPr>
          <w:t>3</w:t>
        </w:r>
        <w:r>
          <w:rPr>
            <w:noProof/>
            <w:webHidden/>
          </w:rPr>
          <w:fldChar w:fldCharType="end"/>
        </w:r>
      </w:hyperlink>
    </w:p>
    <w:p w14:paraId="3A667AFB" w14:textId="065BFEBA" w:rsidR="007A4367" w:rsidRDefault="007A4367">
      <w:pPr>
        <w:pStyle w:val="12"/>
        <w:tabs>
          <w:tab w:val="right" w:leader="dot" w:pos="9061"/>
        </w:tabs>
        <w:rPr>
          <w:rFonts w:ascii="Calibri" w:hAnsi="Calibri"/>
          <w:b w:val="0"/>
          <w:noProof/>
          <w:kern w:val="2"/>
          <w:sz w:val="24"/>
          <w:lang w:eastAsia="en-GB"/>
        </w:rPr>
      </w:pPr>
      <w:hyperlink w:anchor="_Toc202162946" w:history="1">
        <w:r w:rsidRPr="00161380">
          <w:rPr>
            <w:rStyle w:val="a3"/>
            <w:noProof/>
          </w:rPr>
          <w:t>НОВОСТИ ПЕНСИОННОЙ ОТРАСЛИ</w:t>
        </w:r>
        <w:r>
          <w:rPr>
            <w:noProof/>
            <w:webHidden/>
          </w:rPr>
          <w:tab/>
        </w:r>
        <w:r>
          <w:rPr>
            <w:noProof/>
            <w:webHidden/>
          </w:rPr>
          <w:fldChar w:fldCharType="begin"/>
        </w:r>
        <w:r>
          <w:rPr>
            <w:noProof/>
            <w:webHidden/>
          </w:rPr>
          <w:instrText xml:space="preserve"> PAGEREF _Toc202162946 \h </w:instrText>
        </w:r>
        <w:r>
          <w:rPr>
            <w:noProof/>
            <w:webHidden/>
          </w:rPr>
        </w:r>
        <w:r>
          <w:rPr>
            <w:noProof/>
            <w:webHidden/>
          </w:rPr>
          <w:fldChar w:fldCharType="separate"/>
        </w:r>
        <w:r w:rsidR="00031525">
          <w:rPr>
            <w:noProof/>
            <w:webHidden/>
          </w:rPr>
          <w:t>16</w:t>
        </w:r>
        <w:r>
          <w:rPr>
            <w:noProof/>
            <w:webHidden/>
          </w:rPr>
          <w:fldChar w:fldCharType="end"/>
        </w:r>
      </w:hyperlink>
    </w:p>
    <w:p w14:paraId="0888BB77" w14:textId="6A94E510" w:rsidR="007A4367" w:rsidRDefault="007A4367">
      <w:pPr>
        <w:pStyle w:val="12"/>
        <w:tabs>
          <w:tab w:val="right" w:leader="dot" w:pos="9061"/>
        </w:tabs>
        <w:rPr>
          <w:rFonts w:ascii="Calibri" w:hAnsi="Calibri"/>
          <w:b w:val="0"/>
          <w:noProof/>
          <w:kern w:val="2"/>
          <w:sz w:val="24"/>
          <w:lang w:eastAsia="en-GB"/>
        </w:rPr>
      </w:pPr>
      <w:hyperlink w:anchor="_Toc202162947" w:history="1">
        <w:r w:rsidRPr="00161380">
          <w:rPr>
            <w:rStyle w:val="a3"/>
            <w:noProof/>
          </w:rPr>
          <w:t>Новости отрасли НПФ</w:t>
        </w:r>
        <w:r>
          <w:rPr>
            <w:noProof/>
            <w:webHidden/>
          </w:rPr>
          <w:tab/>
        </w:r>
        <w:r>
          <w:rPr>
            <w:noProof/>
            <w:webHidden/>
          </w:rPr>
          <w:fldChar w:fldCharType="begin"/>
        </w:r>
        <w:r>
          <w:rPr>
            <w:noProof/>
            <w:webHidden/>
          </w:rPr>
          <w:instrText xml:space="preserve"> PAGEREF _Toc202162947 \h </w:instrText>
        </w:r>
        <w:r>
          <w:rPr>
            <w:noProof/>
            <w:webHidden/>
          </w:rPr>
        </w:r>
        <w:r>
          <w:rPr>
            <w:noProof/>
            <w:webHidden/>
          </w:rPr>
          <w:fldChar w:fldCharType="separate"/>
        </w:r>
        <w:r w:rsidR="00031525">
          <w:rPr>
            <w:noProof/>
            <w:webHidden/>
          </w:rPr>
          <w:t>16</w:t>
        </w:r>
        <w:r>
          <w:rPr>
            <w:noProof/>
            <w:webHidden/>
          </w:rPr>
          <w:fldChar w:fldCharType="end"/>
        </w:r>
      </w:hyperlink>
    </w:p>
    <w:p w14:paraId="008C7444" w14:textId="2C3BAEBC" w:rsidR="007A4367" w:rsidRDefault="007A4367">
      <w:pPr>
        <w:pStyle w:val="21"/>
        <w:tabs>
          <w:tab w:val="right" w:leader="dot" w:pos="9061"/>
        </w:tabs>
        <w:rPr>
          <w:rFonts w:ascii="Calibri" w:hAnsi="Calibri"/>
          <w:noProof/>
          <w:kern w:val="2"/>
          <w:lang w:eastAsia="en-GB"/>
        </w:rPr>
      </w:pPr>
      <w:hyperlink w:anchor="_Toc202162948" w:history="1">
        <w:r w:rsidRPr="00161380">
          <w:rPr>
            <w:rStyle w:val="a3"/>
            <w:noProof/>
          </w:rPr>
          <w:t>Пенсия.pro, 27.06.2025, Россияне отложили на негосударственную пенсию за три месяца 36,5 млрд рублей</w:t>
        </w:r>
        <w:r>
          <w:rPr>
            <w:noProof/>
            <w:webHidden/>
          </w:rPr>
          <w:tab/>
        </w:r>
        <w:r>
          <w:rPr>
            <w:noProof/>
            <w:webHidden/>
          </w:rPr>
          <w:fldChar w:fldCharType="begin"/>
        </w:r>
        <w:r>
          <w:rPr>
            <w:noProof/>
            <w:webHidden/>
          </w:rPr>
          <w:instrText xml:space="preserve"> PAGEREF _Toc202162948 \h </w:instrText>
        </w:r>
        <w:r>
          <w:rPr>
            <w:noProof/>
            <w:webHidden/>
          </w:rPr>
        </w:r>
        <w:r>
          <w:rPr>
            <w:noProof/>
            <w:webHidden/>
          </w:rPr>
          <w:fldChar w:fldCharType="separate"/>
        </w:r>
        <w:r w:rsidR="00031525">
          <w:rPr>
            <w:noProof/>
            <w:webHidden/>
          </w:rPr>
          <w:t>16</w:t>
        </w:r>
        <w:r>
          <w:rPr>
            <w:noProof/>
            <w:webHidden/>
          </w:rPr>
          <w:fldChar w:fldCharType="end"/>
        </w:r>
      </w:hyperlink>
    </w:p>
    <w:p w14:paraId="2754F260" w14:textId="2A90EF03" w:rsidR="007A4367" w:rsidRDefault="007A4367">
      <w:pPr>
        <w:pStyle w:val="31"/>
        <w:rPr>
          <w:rFonts w:ascii="Calibri" w:hAnsi="Calibri"/>
          <w:kern w:val="2"/>
          <w:lang w:eastAsia="en-GB"/>
        </w:rPr>
      </w:pPr>
      <w:hyperlink w:anchor="_Toc202162949" w:history="1">
        <w:r w:rsidRPr="00161380">
          <w:rPr>
            <w:rStyle w:val="a3"/>
          </w:rPr>
          <w:t>За первые три месяца года россияне направили в негосударственные пенсионные фонды на дополнительную пенсию (НПО) около 36,5 млрд рублей. Причем 26,5 млрд — это корпоративная пенсия, показала статистика Банка России.</w:t>
        </w:r>
        <w:r>
          <w:rPr>
            <w:webHidden/>
          </w:rPr>
          <w:tab/>
        </w:r>
        <w:r>
          <w:rPr>
            <w:webHidden/>
          </w:rPr>
          <w:fldChar w:fldCharType="begin"/>
        </w:r>
        <w:r>
          <w:rPr>
            <w:webHidden/>
          </w:rPr>
          <w:instrText xml:space="preserve"> PAGEREF _Toc202162949 \h </w:instrText>
        </w:r>
        <w:r>
          <w:rPr>
            <w:webHidden/>
          </w:rPr>
        </w:r>
        <w:r>
          <w:rPr>
            <w:webHidden/>
          </w:rPr>
          <w:fldChar w:fldCharType="separate"/>
        </w:r>
        <w:r w:rsidR="00031525">
          <w:rPr>
            <w:webHidden/>
          </w:rPr>
          <w:t>16</w:t>
        </w:r>
        <w:r>
          <w:rPr>
            <w:webHidden/>
          </w:rPr>
          <w:fldChar w:fldCharType="end"/>
        </w:r>
      </w:hyperlink>
    </w:p>
    <w:p w14:paraId="00E32406" w14:textId="226CA316" w:rsidR="007A4367" w:rsidRDefault="007A4367">
      <w:pPr>
        <w:pStyle w:val="21"/>
        <w:tabs>
          <w:tab w:val="right" w:leader="dot" w:pos="9061"/>
        </w:tabs>
        <w:rPr>
          <w:rFonts w:ascii="Calibri" w:hAnsi="Calibri"/>
          <w:noProof/>
          <w:kern w:val="2"/>
          <w:lang w:eastAsia="en-GB"/>
        </w:rPr>
      </w:pPr>
      <w:hyperlink w:anchor="_Toc202162950" w:history="1">
        <w:r w:rsidRPr="00161380">
          <w:rPr>
            <w:rStyle w:val="a3"/>
            <w:noProof/>
          </w:rPr>
          <w:t>Известия, 27.06.2025, Половина россиян готова направлять часть премий на формирование будущей пенсии</w:t>
        </w:r>
        <w:r>
          <w:rPr>
            <w:noProof/>
            <w:webHidden/>
          </w:rPr>
          <w:tab/>
        </w:r>
        <w:r>
          <w:rPr>
            <w:noProof/>
            <w:webHidden/>
          </w:rPr>
          <w:fldChar w:fldCharType="begin"/>
        </w:r>
        <w:r>
          <w:rPr>
            <w:noProof/>
            <w:webHidden/>
          </w:rPr>
          <w:instrText xml:space="preserve"> PAGEREF _Toc202162950 \h </w:instrText>
        </w:r>
        <w:r>
          <w:rPr>
            <w:noProof/>
            <w:webHidden/>
          </w:rPr>
        </w:r>
        <w:r>
          <w:rPr>
            <w:noProof/>
            <w:webHidden/>
          </w:rPr>
          <w:fldChar w:fldCharType="separate"/>
        </w:r>
        <w:r w:rsidR="00031525">
          <w:rPr>
            <w:noProof/>
            <w:webHidden/>
          </w:rPr>
          <w:t>16</w:t>
        </w:r>
        <w:r>
          <w:rPr>
            <w:noProof/>
            <w:webHidden/>
          </w:rPr>
          <w:fldChar w:fldCharType="end"/>
        </w:r>
      </w:hyperlink>
    </w:p>
    <w:p w14:paraId="24E99C50" w14:textId="2D50B2E2" w:rsidR="007A4367" w:rsidRDefault="007A4367">
      <w:pPr>
        <w:pStyle w:val="31"/>
        <w:rPr>
          <w:rFonts w:ascii="Calibri" w:hAnsi="Calibri"/>
          <w:kern w:val="2"/>
          <w:lang w:eastAsia="en-GB"/>
        </w:rPr>
      </w:pPr>
      <w:hyperlink w:anchor="_Toc202162951" w:history="1">
        <w:r w:rsidRPr="00161380">
          <w:rPr>
            <w:rStyle w:val="a3"/>
          </w:rPr>
          <w:t>Половина россиян готова отдавать часть своей премии на формирование будущей пенсии в случае, если сумма накоплений при выходе на заслуженный отдых окажется значительной, а условия накопительной программы будут выгодными и комфортными. Об этом свидетельствуют результаты совместного исследования платформы онлайн-рекрутинга hh.ru и НПФ «Эволюция», с которыми ознакомились «Известия».</w:t>
        </w:r>
        <w:r>
          <w:rPr>
            <w:webHidden/>
          </w:rPr>
          <w:tab/>
        </w:r>
        <w:r>
          <w:rPr>
            <w:webHidden/>
          </w:rPr>
          <w:fldChar w:fldCharType="begin"/>
        </w:r>
        <w:r>
          <w:rPr>
            <w:webHidden/>
          </w:rPr>
          <w:instrText xml:space="preserve"> PAGEREF _Toc202162951 \h </w:instrText>
        </w:r>
        <w:r>
          <w:rPr>
            <w:webHidden/>
          </w:rPr>
        </w:r>
        <w:r>
          <w:rPr>
            <w:webHidden/>
          </w:rPr>
          <w:fldChar w:fldCharType="separate"/>
        </w:r>
        <w:r w:rsidR="00031525">
          <w:rPr>
            <w:webHidden/>
          </w:rPr>
          <w:t>16</w:t>
        </w:r>
        <w:r>
          <w:rPr>
            <w:webHidden/>
          </w:rPr>
          <w:fldChar w:fldCharType="end"/>
        </w:r>
      </w:hyperlink>
    </w:p>
    <w:p w14:paraId="311E65A5" w14:textId="5B39A459" w:rsidR="007A4367" w:rsidRDefault="007A4367">
      <w:pPr>
        <w:pStyle w:val="21"/>
        <w:tabs>
          <w:tab w:val="right" w:leader="dot" w:pos="9061"/>
        </w:tabs>
        <w:rPr>
          <w:rFonts w:ascii="Calibri" w:hAnsi="Calibri"/>
          <w:noProof/>
          <w:kern w:val="2"/>
          <w:lang w:eastAsia="en-GB"/>
        </w:rPr>
      </w:pPr>
      <w:hyperlink w:anchor="_Toc202162952" w:history="1">
        <w:r w:rsidRPr="00161380">
          <w:rPr>
            <w:rStyle w:val="a3"/>
            <w:noProof/>
          </w:rPr>
          <w:t>Конкурент, 28.06.2025, Пенсию сбережет копейка: на что готовы идти россияне</w:t>
        </w:r>
        <w:r>
          <w:rPr>
            <w:noProof/>
            <w:webHidden/>
          </w:rPr>
          <w:tab/>
        </w:r>
        <w:r>
          <w:rPr>
            <w:noProof/>
            <w:webHidden/>
          </w:rPr>
          <w:fldChar w:fldCharType="begin"/>
        </w:r>
        <w:r>
          <w:rPr>
            <w:noProof/>
            <w:webHidden/>
          </w:rPr>
          <w:instrText xml:space="preserve"> PAGEREF _Toc202162952 \h </w:instrText>
        </w:r>
        <w:r>
          <w:rPr>
            <w:noProof/>
            <w:webHidden/>
          </w:rPr>
        </w:r>
        <w:r>
          <w:rPr>
            <w:noProof/>
            <w:webHidden/>
          </w:rPr>
          <w:fldChar w:fldCharType="separate"/>
        </w:r>
        <w:r w:rsidR="00031525">
          <w:rPr>
            <w:noProof/>
            <w:webHidden/>
          </w:rPr>
          <w:t>17</w:t>
        </w:r>
        <w:r>
          <w:rPr>
            <w:noProof/>
            <w:webHidden/>
          </w:rPr>
          <w:fldChar w:fldCharType="end"/>
        </w:r>
      </w:hyperlink>
    </w:p>
    <w:p w14:paraId="762E3797" w14:textId="648D754E" w:rsidR="007A4367" w:rsidRDefault="007A4367">
      <w:pPr>
        <w:pStyle w:val="31"/>
        <w:rPr>
          <w:rFonts w:ascii="Calibri" w:hAnsi="Calibri"/>
          <w:kern w:val="2"/>
          <w:lang w:eastAsia="en-GB"/>
        </w:rPr>
      </w:pPr>
      <w:hyperlink w:anchor="_Toc202162953" w:history="1">
        <w:r w:rsidRPr="00161380">
          <w:rPr>
            <w:rStyle w:val="a3"/>
          </w:rPr>
          <w:t>Опросив 2000 человек во всех регионах, платформы онлайн-рекрутинга hh.ru и НПФ «Эволюция» выявили: значительная часть россиян готова направлять часть своего премиального вознаграждения на увеличение будущей пенсии.</w:t>
        </w:r>
        <w:r>
          <w:rPr>
            <w:webHidden/>
          </w:rPr>
          <w:tab/>
        </w:r>
        <w:r>
          <w:rPr>
            <w:webHidden/>
          </w:rPr>
          <w:fldChar w:fldCharType="begin"/>
        </w:r>
        <w:r>
          <w:rPr>
            <w:webHidden/>
          </w:rPr>
          <w:instrText xml:space="preserve"> PAGEREF _Toc202162953 \h </w:instrText>
        </w:r>
        <w:r>
          <w:rPr>
            <w:webHidden/>
          </w:rPr>
        </w:r>
        <w:r>
          <w:rPr>
            <w:webHidden/>
          </w:rPr>
          <w:fldChar w:fldCharType="separate"/>
        </w:r>
        <w:r w:rsidR="00031525">
          <w:rPr>
            <w:webHidden/>
          </w:rPr>
          <w:t>17</w:t>
        </w:r>
        <w:r>
          <w:rPr>
            <w:webHidden/>
          </w:rPr>
          <w:fldChar w:fldCharType="end"/>
        </w:r>
      </w:hyperlink>
    </w:p>
    <w:p w14:paraId="66179516" w14:textId="47A32FB9" w:rsidR="007A4367" w:rsidRDefault="007A4367">
      <w:pPr>
        <w:pStyle w:val="21"/>
        <w:tabs>
          <w:tab w:val="right" w:leader="dot" w:pos="9061"/>
        </w:tabs>
        <w:rPr>
          <w:rFonts w:ascii="Calibri" w:hAnsi="Calibri"/>
          <w:noProof/>
          <w:kern w:val="2"/>
          <w:lang w:eastAsia="en-GB"/>
        </w:rPr>
      </w:pPr>
      <w:hyperlink w:anchor="_Toc202162954" w:history="1">
        <w:r w:rsidRPr="00161380">
          <w:rPr>
            <w:rStyle w:val="a3"/>
            <w:noProof/>
          </w:rPr>
          <w:t>Газета.ру, 28.06.2025, Стало известно, сколько денег надо молодым россиян для финансовой защищенности</w:t>
        </w:r>
        <w:r>
          <w:rPr>
            <w:noProof/>
            <w:webHidden/>
          </w:rPr>
          <w:tab/>
        </w:r>
        <w:r>
          <w:rPr>
            <w:noProof/>
            <w:webHidden/>
          </w:rPr>
          <w:fldChar w:fldCharType="begin"/>
        </w:r>
        <w:r>
          <w:rPr>
            <w:noProof/>
            <w:webHidden/>
          </w:rPr>
          <w:instrText xml:space="preserve"> PAGEREF _Toc202162954 \h </w:instrText>
        </w:r>
        <w:r>
          <w:rPr>
            <w:noProof/>
            <w:webHidden/>
          </w:rPr>
        </w:r>
        <w:r>
          <w:rPr>
            <w:noProof/>
            <w:webHidden/>
          </w:rPr>
          <w:fldChar w:fldCharType="separate"/>
        </w:r>
        <w:r w:rsidR="00031525">
          <w:rPr>
            <w:noProof/>
            <w:webHidden/>
          </w:rPr>
          <w:t>18</w:t>
        </w:r>
        <w:r>
          <w:rPr>
            <w:noProof/>
            <w:webHidden/>
          </w:rPr>
          <w:fldChar w:fldCharType="end"/>
        </w:r>
      </w:hyperlink>
    </w:p>
    <w:p w14:paraId="31BF694D" w14:textId="48656C8C" w:rsidR="007A4367" w:rsidRDefault="007A4367">
      <w:pPr>
        <w:pStyle w:val="31"/>
        <w:rPr>
          <w:rFonts w:ascii="Calibri" w:hAnsi="Calibri"/>
          <w:kern w:val="2"/>
          <w:lang w:eastAsia="en-GB"/>
        </w:rPr>
      </w:pPr>
      <w:hyperlink w:anchor="_Toc202162955" w:history="1">
        <w:r w:rsidRPr="00161380">
          <w:rPr>
            <w:rStyle w:val="a3"/>
          </w:rPr>
          <w:t>Чтобы почувствовать себя финансово-защищенными, половине молодых россиян возрасте от 18 до 25 лет (52%) нужно не менее 1 млн рублей. При этом треть опрошенных (33%) признается, что для них любая сумма является существенной и они не готовы откладывать. На вопрос «Задумываетесь ли вы о пенсии?» также треть респондентов (34,4%) ответила положительно. Такие данные получили Финансовый университет при Правительстве РФ и НПФ «Достойное БУДУЩЕЕ» в ходе опроса, с результатами которого ознакомилась "Газета.Ru".</w:t>
        </w:r>
        <w:r>
          <w:rPr>
            <w:webHidden/>
          </w:rPr>
          <w:tab/>
        </w:r>
        <w:r>
          <w:rPr>
            <w:webHidden/>
          </w:rPr>
          <w:fldChar w:fldCharType="begin"/>
        </w:r>
        <w:r>
          <w:rPr>
            <w:webHidden/>
          </w:rPr>
          <w:instrText xml:space="preserve"> PAGEREF _Toc202162955 \h </w:instrText>
        </w:r>
        <w:r>
          <w:rPr>
            <w:webHidden/>
          </w:rPr>
        </w:r>
        <w:r>
          <w:rPr>
            <w:webHidden/>
          </w:rPr>
          <w:fldChar w:fldCharType="separate"/>
        </w:r>
        <w:r w:rsidR="00031525">
          <w:rPr>
            <w:webHidden/>
          </w:rPr>
          <w:t>18</w:t>
        </w:r>
        <w:r>
          <w:rPr>
            <w:webHidden/>
          </w:rPr>
          <w:fldChar w:fldCharType="end"/>
        </w:r>
      </w:hyperlink>
    </w:p>
    <w:p w14:paraId="17376F90" w14:textId="4AAE9906" w:rsidR="007A4367" w:rsidRDefault="007A4367">
      <w:pPr>
        <w:pStyle w:val="21"/>
        <w:tabs>
          <w:tab w:val="right" w:leader="dot" w:pos="9061"/>
        </w:tabs>
        <w:rPr>
          <w:rFonts w:ascii="Calibri" w:hAnsi="Calibri"/>
          <w:noProof/>
          <w:kern w:val="2"/>
          <w:lang w:eastAsia="en-GB"/>
        </w:rPr>
      </w:pPr>
      <w:hyperlink w:anchor="_Toc202162956" w:history="1">
        <w:r w:rsidRPr="00161380">
          <w:rPr>
            <w:rStyle w:val="a3"/>
            <w:noProof/>
          </w:rPr>
          <w:t>Ваш Пенсионный Брокер, 27.06.2025, Ханты-Мансийский НПФ – один из лидеров по доходности пенсионных накоплений</w:t>
        </w:r>
        <w:r>
          <w:rPr>
            <w:noProof/>
            <w:webHidden/>
          </w:rPr>
          <w:tab/>
        </w:r>
        <w:r>
          <w:rPr>
            <w:noProof/>
            <w:webHidden/>
          </w:rPr>
          <w:fldChar w:fldCharType="begin"/>
        </w:r>
        <w:r>
          <w:rPr>
            <w:noProof/>
            <w:webHidden/>
          </w:rPr>
          <w:instrText xml:space="preserve"> PAGEREF _Toc202162956 \h </w:instrText>
        </w:r>
        <w:r>
          <w:rPr>
            <w:noProof/>
            <w:webHidden/>
          </w:rPr>
        </w:r>
        <w:r>
          <w:rPr>
            <w:noProof/>
            <w:webHidden/>
          </w:rPr>
          <w:fldChar w:fldCharType="separate"/>
        </w:r>
        <w:r w:rsidR="00031525">
          <w:rPr>
            <w:noProof/>
            <w:webHidden/>
          </w:rPr>
          <w:t>19</w:t>
        </w:r>
        <w:r>
          <w:rPr>
            <w:noProof/>
            <w:webHidden/>
          </w:rPr>
          <w:fldChar w:fldCharType="end"/>
        </w:r>
      </w:hyperlink>
    </w:p>
    <w:p w14:paraId="44BFB0D1" w14:textId="2A97727D" w:rsidR="007A4367" w:rsidRDefault="007A4367">
      <w:pPr>
        <w:pStyle w:val="31"/>
        <w:rPr>
          <w:rFonts w:ascii="Calibri" w:hAnsi="Calibri"/>
          <w:kern w:val="2"/>
          <w:lang w:eastAsia="en-GB"/>
        </w:rPr>
      </w:pPr>
      <w:hyperlink w:anchor="_Toc202162957" w:history="1">
        <w:r w:rsidRPr="00161380">
          <w:rPr>
            <w:rStyle w:val="a3"/>
          </w:rPr>
          <w:t>По итогам 1 квартала 2025 года, опубликованным на официальном сайте Центрального Банка России, результат инвестирования пенсионных накоплений Ханты-Мансийского НПФ – 21,89%* годовых. Это второй показатель среди НПФ, размер пенсионных накоплений которых превышает 10 млрд рублей.</w:t>
        </w:r>
        <w:r>
          <w:rPr>
            <w:webHidden/>
          </w:rPr>
          <w:tab/>
        </w:r>
        <w:r>
          <w:rPr>
            <w:webHidden/>
          </w:rPr>
          <w:fldChar w:fldCharType="begin"/>
        </w:r>
        <w:r>
          <w:rPr>
            <w:webHidden/>
          </w:rPr>
          <w:instrText xml:space="preserve"> PAGEREF _Toc202162957 \h </w:instrText>
        </w:r>
        <w:r>
          <w:rPr>
            <w:webHidden/>
          </w:rPr>
        </w:r>
        <w:r>
          <w:rPr>
            <w:webHidden/>
          </w:rPr>
          <w:fldChar w:fldCharType="separate"/>
        </w:r>
        <w:r w:rsidR="00031525">
          <w:rPr>
            <w:webHidden/>
          </w:rPr>
          <w:t>19</w:t>
        </w:r>
        <w:r>
          <w:rPr>
            <w:webHidden/>
          </w:rPr>
          <w:fldChar w:fldCharType="end"/>
        </w:r>
      </w:hyperlink>
    </w:p>
    <w:p w14:paraId="08EF2309" w14:textId="73AECCB2" w:rsidR="007A4367" w:rsidRDefault="007A4367">
      <w:pPr>
        <w:pStyle w:val="12"/>
        <w:tabs>
          <w:tab w:val="right" w:leader="dot" w:pos="9061"/>
        </w:tabs>
        <w:rPr>
          <w:rFonts w:ascii="Calibri" w:hAnsi="Calibri"/>
          <w:b w:val="0"/>
          <w:noProof/>
          <w:kern w:val="2"/>
          <w:sz w:val="24"/>
          <w:lang w:eastAsia="en-GB"/>
        </w:rPr>
      </w:pPr>
      <w:hyperlink w:anchor="_Toc202162958" w:history="1">
        <w:r w:rsidRPr="0016138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_Toc202162958 \h </w:instrText>
        </w:r>
        <w:r>
          <w:rPr>
            <w:noProof/>
            <w:webHidden/>
          </w:rPr>
        </w:r>
        <w:r>
          <w:rPr>
            <w:noProof/>
            <w:webHidden/>
          </w:rPr>
          <w:fldChar w:fldCharType="separate"/>
        </w:r>
        <w:r w:rsidR="00031525">
          <w:rPr>
            <w:noProof/>
            <w:webHidden/>
          </w:rPr>
          <w:t>20</w:t>
        </w:r>
        <w:r>
          <w:rPr>
            <w:noProof/>
            <w:webHidden/>
          </w:rPr>
          <w:fldChar w:fldCharType="end"/>
        </w:r>
      </w:hyperlink>
    </w:p>
    <w:p w14:paraId="591FD354" w14:textId="6EDD56B5" w:rsidR="007A4367" w:rsidRDefault="007A4367">
      <w:pPr>
        <w:pStyle w:val="21"/>
        <w:tabs>
          <w:tab w:val="right" w:leader="dot" w:pos="9061"/>
        </w:tabs>
        <w:rPr>
          <w:rFonts w:ascii="Calibri" w:hAnsi="Calibri"/>
          <w:noProof/>
          <w:kern w:val="2"/>
          <w:lang w:eastAsia="en-GB"/>
        </w:rPr>
      </w:pPr>
      <w:hyperlink w:anchor="_Toc202162959" w:history="1">
        <w:r w:rsidRPr="00161380">
          <w:rPr>
            <w:rStyle w:val="a3"/>
            <w:noProof/>
          </w:rPr>
          <w:t>Секрет фирмы, 29.06.2025, Программа долгосрочных сбережений помогает получить «вторую пенсию»</w:t>
        </w:r>
        <w:r>
          <w:rPr>
            <w:noProof/>
            <w:webHidden/>
          </w:rPr>
          <w:tab/>
        </w:r>
        <w:r>
          <w:rPr>
            <w:noProof/>
            <w:webHidden/>
          </w:rPr>
          <w:fldChar w:fldCharType="begin"/>
        </w:r>
        <w:r>
          <w:rPr>
            <w:noProof/>
            <w:webHidden/>
          </w:rPr>
          <w:instrText xml:space="preserve"> PAGEREF _Toc202162959 \h </w:instrText>
        </w:r>
        <w:r>
          <w:rPr>
            <w:noProof/>
            <w:webHidden/>
          </w:rPr>
        </w:r>
        <w:r>
          <w:rPr>
            <w:noProof/>
            <w:webHidden/>
          </w:rPr>
          <w:fldChar w:fldCharType="separate"/>
        </w:r>
        <w:r w:rsidR="00031525">
          <w:rPr>
            <w:noProof/>
            <w:webHidden/>
          </w:rPr>
          <w:t>20</w:t>
        </w:r>
        <w:r>
          <w:rPr>
            <w:noProof/>
            <w:webHidden/>
          </w:rPr>
          <w:fldChar w:fldCharType="end"/>
        </w:r>
      </w:hyperlink>
    </w:p>
    <w:p w14:paraId="34FB2D29" w14:textId="07FF1BDC" w:rsidR="007A4367" w:rsidRDefault="007A4367">
      <w:pPr>
        <w:pStyle w:val="31"/>
        <w:rPr>
          <w:rFonts w:ascii="Calibri" w:hAnsi="Calibri"/>
          <w:kern w:val="2"/>
          <w:lang w:eastAsia="en-GB"/>
        </w:rPr>
      </w:pPr>
      <w:hyperlink w:anchor="_Toc202162960" w:history="1">
        <w:r w:rsidRPr="00161380">
          <w:rPr>
            <w:rStyle w:val="a3"/>
          </w:rPr>
          <w:t>Программа долгосрочных сбережений (ПДС) - накопительный инструмент в России, с помощью которого граждане могут откладывать свои деньги «вдолгую» с участием государства и получать благодаря этому дополнительный доход к будущей пенсии. Заработала эта программа 1 января 2024 года, но пока не снискала особой популярности. Почему - рассказываем в нашем материале.</w:t>
        </w:r>
        <w:r>
          <w:rPr>
            <w:webHidden/>
          </w:rPr>
          <w:tab/>
        </w:r>
        <w:r>
          <w:rPr>
            <w:webHidden/>
          </w:rPr>
          <w:fldChar w:fldCharType="begin"/>
        </w:r>
        <w:r>
          <w:rPr>
            <w:webHidden/>
          </w:rPr>
          <w:instrText xml:space="preserve"> PAGEREF _Toc202162960 \h </w:instrText>
        </w:r>
        <w:r>
          <w:rPr>
            <w:webHidden/>
          </w:rPr>
        </w:r>
        <w:r>
          <w:rPr>
            <w:webHidden/>
          </w:rPr>
          <w:fldChar w:fldCharType="separate"/>
        </w:r>
        <w:r w:rsidR="00031525">
          <w:rPr>
            <w:webHidden/>
          </w:rPr>
          <w:t>20</w:t>
        </w:r>
        <w:r>
          <w:rPr>
            <w:webHidden/>
          </w:rPr>
          <w:fldChar w:fldCharType="end"/>
        </w:r>
      </w:hyperlink>
    </w:p>
    <w:p w14:paraId="23004A19" w14:textId="06D47B45" w:rsidR="007A4367" w:rsidRDefault="007A4367">
      <w:pPr>
        <w:pStyle w:val="21"/>
        <w:tabs>
          <w:tab w:val="right" w:leader="dot" w:pos="9061"/>
        </w:tabs>
        <w:rPr>
          <w:rFonts w:ascii="Calibri" w:hAnsi="Calibri"/>
          <w:noProof/>
          <w:kern w:val="2"/>
          <w:lang w:eastAsia="en-GB"/>
        </w:rPr>
      </w:pPr>
      <w:hyperlink w:anchor="_Toc202162961" w:history="1">
        <w:r w:rsidRPr="00161380">
          <w:rPr>
            <w:rStyle w:val="a3"/>
            <w:noProof/>
          </w:rPr>
          <w:t>PlusWorld, 27.06.2025, Цифровой рубль может быть интегрирован в ПДС</w:t>
        </w:r>
        <w:r>
          <w:rPr>
            <w:noProof/>
            <w:webHidden/>
          </w:rPr>
          <w:tab/>
        </w:r>
        <w:r>
          <w:rPr>
            <w:noProof/>
            <w:webHidden/>
          </w:rPr>
          <w:fldChar w:fldCharType="begin"/>
        </w:r>
        <w:r>
          <w:rPr>
            <w:noProof/>
            <w:webHidden/>
          </w:rPr>
          <w:instrText xml:space="preserve"> PAGEREF _Toc202162961 \h </w:instrText>
        </w:r>
        <w:r>
          <w:rPr>
            <w:noProof/>
            <w:webHidden/>
          </w:rPr>
        </w:r>
        <w:r>
          <w:rPr>
            <w:noProof/>
            <w:webHidden/>
          </w:rPr>
          <w:fldChar w:fldCharType="separate"/>
        </w:r>
        <w:r w:rsidR="00031525">
          <w:rPr>
            <w:noProof/>
            <w:webHidden/>
          </w:rPr>
          <w:t>27</w:t>
        </w:r>
        <w:r>
          <w:rPr>
            <w:noProof/>
            <w:webHidden/>
          </w:rPr>
          <w:fldChar w:fldCharType="end"/>
        </w:r>
      </w:hyperlink>
    </w:p>
    <w:p w14:paraId="5D277081" w14:textId="616B9AF7" w:rsidR="007A4367" w:rsidRDefault="007A4367">
      <w:pPr>
        <w:pStyle w:val="31"/>
        <w:rPr>
          <w:rFonts w:ascii="Calibri" w:hAnsi="Calibri"/>
          <w:kern w:val="2"/>
          <w:lang w:eastAsia="en-GB"/>
        </w:rPr>
      </w:pPr>
      <w:hyperlink w:anchor="_Toc202162962" w:history="1">
        <w:r w:rsidRPr="00161380">
          <w:rPr>
            <w:rStyle w:val="a3"/>
          </w:rPr>
          <w:t>Цифровой рубль может стать частью финансового механизма пополнения по программе долгосрочных сбережений (ПДС). Об этом на Чебоксарском экономическом форуме заявил вице-президент НАПФ Алексей Денисов.</w:t>
        </w:r>
        <w:r>
          <w:rPr>
            <w:webHidden/>
          </w:rPr>
          <w:tab/>
        </w:r>
        <w:r>
          <w:rPr>
            <w:webHidden/>
          </w:rPr>
          <w:fldChar w:fldCharType="begin"/>
        </w:r>
        <w:r>
          <w:rPr>
            <w:webHidden/>
          </w:rPr>
          <w:instrText xml:space="preserve"> PAGEREF _Toc202162962 \h </w:instrText>
        </w:r>
        <w:r>
          <w:rPr>
            <w:webHidden/>
          </w:rPr>
        </w:r>
        <w:r>
          <w:rPr>
            <w:webHidden/>
          </w:rPr>
          <w:fldChar w:fldCharType="separate"/>
        </w:r>
        <w:r w:rsidR="00031525">
          <w:rPr>
            <w:webHidden/>
          </w:rPr>
          <w:t>27</w:t>
        </w:r>
        <w:r>
          <w:rPr>
            <w:webHidden/>
          </w:rPr>
          <w:fldChar w:fldCharType="end"/>
        </w:r>
      </w:hyperlink>
    </w:p>
    <w:p w14:paraId="4D13F362" w14:textId="389D75CE" w:rsidR="007A4367" w:rsidRDefault="007A4367">
      <w:pPr>
        <w:pStyle w:val="21"/>
        <w:tabs>
          <w:tab w:val="right" w:leader="dot" w:pos="9061"/>
        </w:tabs>
        <w:rPr>
          <w:rFonts w:ascii="Calibri" w:hAnsi="Calibri"/>
          <w:noProof/>
          <w:kern w:val="2"/>
          <w:lang w:eastAsia="en-GB"/>
        </w:rPr>
      </w:pPr>
      <w:hyperlink w:anchor="_Toc202162963" w:history="1">
        <w:r w:rsidRPr="00161380">
          <w:rPr>
            <w:rStyle w:val="a3"/>
            <w:noProof/>
          </w:rPr>
          <w:t>Накануне.ру, 27.06.2025, Россиян хотят затащить в государственную пирамиду "добровольных сбережений"?</w:t>
        </w:r>
        <w:r>
          <w:rPr>
            <w:noProof/>
            <w:webHidden/>
          </w:rPr>
          <w:tab/>
        </w:r>
        <w:r>
          <w:rPr>
            <w:noProof/>
            <w:webHidden/>
          </w:rPr>
          <w:fldChar w:fldCharType="begin"/>
        </w:r>
        <w:r>
          <w:rPr>
            <w:noProof/>
            <w:webHidden/>
          </w:rPr>
          <w:instrText xml:space="preserve"> PAGEREF _Toc202162963 \h </w:instrText>
        </w:r>
        <w:r>
          <w:rPr>
            <w:noProof/>
            <w:webHidden/>
          </w:rPr>
        </w:r>
        <w:r>
          <w:rPr>
            <w:noProof/>
            <w:webHidden/>
          </w:rPr>
          <w:fldChar w:fldCharType="separate"/>
        </w:r>
        <w:r w:rsidR="00031525">
          <w:rPr>
            <w:noProof/>
            <w:webHidden/>
          </w:rPr>
          <w:t>29</w:t>
        </w:r>
        <w:r>
          <w:rPr>
            <w:noProof/>
            <w:webHidden/>
          </w:rPr>
          <w:fldChar w:fldCharType="end"/>
        </w:r>
      </w:hyperlink>
    </w:p>
    <w:p w14:paraId="116CCD5F" w14:textId="7412C243" w:rsidR="007A4367" w:rsidRDefault="007A4367">
      <w:pPr>
        <w:pStyle w:val="31"/>
        <w:rPr>
          <w:rFonts w:ascii="Calibri" w:hAnsi="Calibri"/>
          <w:kern w:val="2"/>
          <w:lang w:eastAsia="en-GB"/>
        </w:rPr>
      </w:pPr>
      <w:hyperlink w:anchor="_Toc202162964" w:history="1">
        <w:r w:rsidRPr="00161380">
          <w:rPr>
            <w:rStyle w:val="a3"/>
          </w:rPr>
          <w:t>Депутаты Госдумы предложили автоматически переводить накопительную часть пенсии, замороженную с 2014 года, в программу долгосрочных сбережений, которая работает с 1 января 2024 года.</w:t>
        </w:r>
        <w:r>
          <w:rPr>
            <w:webHidden/>
          </w:rPr>
          <w:tab/>
        </w:r>
        <w:r>
          <w:rPr>
            <w:webHidden/>
          </w:rPr>
          <w:fldChar w:fldCharType="begin"/>
        </w:r>
        <w:r>
          <w:rPr>
            <w:webHidden/>
          </w:rPr>
          <w:instrText xml:space="preserve"> PAGEREF _Toc202162964 \h </w:instrText>
        </w:r>
        <w:r>
          <w:rPr>
            <w:webHidden/>
          </w:rPr>
        </w:r>
        <w:r>
          <w:rPr>
            <w:webHidden/>
          </w:rPr>
          <w:fldChar w:fldCharType="separate"/>
        </w:r>
        <w:r w:rsidR="00031525">
          <w:rPr>
            <w:webHidden/>
          </w:rPr>
          <w:t>29</w:t>
        </w:r>
        <w:r>
          <w:rPr>
            <w:webHidden/>
          </w:rPr>
          <w:fldChar w:fldCharType="end"/>
        </w:r>
      </w:hyperlink>
    </w:p>
    <w:p w14:paraId="160F7607" w14:textId="1389CCF1" w:rsidR="007A4367" w:rsidRDefault="007A4367">
      <w:pPr>
        <w:pStyle w:val="21"/>
        <w:tabs>
          <w:tab w:val="right" w:leader="dot" w:pos="9061"/>
        </w:tabs>
        <w:rPr>
          <w:rFonts w:ascii="Calibri" w:hAnsi="Calibri"/>
          <w:noProof/>
          <w:kern w:val="2"/>
          <w:lang w:eastAsia="en-GB"/>
        </w:rPr>
      </w:pPr>
      <w:hyperlink w:anchor="_Toc202162965" w:history="1">
        <w:r w:rsidRPr="00161380">
          <w:rPr>
            <w:rStyle w:val="a3"/>
            <w:noProof/>
          </w:rPr>
          <w:t>Ners.ru, 27.06.2025, Как формируется пенсия у ИП и самозанятых и как накопить больше?</w:t>
        </w:r>
        <w:r>
          <w:rPr>
            <w:noProof/>
            <w:webHidden/>
          </w:rPr>
          <w:tab/>
        </w:r>
        <w:r>
          <w:rPr>
            <w:noProof/>
            <w:webHidden/>
          </w:rPr>
          <w:fldChar w:fldCharType="begin"/>
        </w:r>
        <w:r>
          <w:rPr>
            <w:noProof/>
            <w:webHidden/>
          </w:rPr>
          <w:instrText xml:space="preserve"> PAGEREF _Toc202162965 \h </w:instrText>
        </w:r>
        <w:r>
          <w:rPr>
            <w:noProof/>
            <w:webHidden/>
          </w:rPr>
        </w:r>
        <w:r>
          <w:rPr>
            <w:noProof/>
            <w:webHidden/>
          </w:rPr>
          <w:fldChar w:fldCharType="separate"/>
        </w:r>
        <w:r w:rsidR="00031525">
          <w:rPr>
            <w:noProof/>
            <w:webHidden/>
          </w:rPr>
          <w:t>31</w:t>
        </w:r>
        <w:r>
          <w:rPr>
            <w:noProof/>
            <w:webHidden/>
          </w:rPr>
          <w:fldChar w:fldCharType="end"/>
        </w:r>
      </w:hyperlink>
    </w:p>
    <w:p w14:paraId="6A2FAD14" w14:textId="033804BA" w:rsidR="007A4367" w:rsidRDefault="007A4367">
      <w:pPr>
        <w:pStyle w:val="31"/>
        <w:rPr>
          <w:rFonts w:ascii="Calibri" w:hAnsi="Calibri"/>
          <w:kern w:val="2"/>
          <w:lang w:eastAsia="en-GB"/>
        </w:rPr>
      </w:pPr>
      <w:hyperlink w:anchor="_Toc202162966" w:history="1">
        <w:r w:rsidRPr="00161380">
          <w:rPr>
            <w:rStyle w:val="a3"/>
          </w:rPr>
          <w:t>Отвечает исполнительный директор СберНПФ Алла Пальшина.</w:t>
        </w:r>
        <w:r>
          <w:rPr>
            <w:webHidden/>
          </w:rPr>
          <w:tab/>
        </w:r>
        <w:r>
          <w:rPr>
            <w:webHidden/>
          </w:rPr>
          <w:fldChar w:fldCharType="begin"/>
        </w:r>
        <w:r>
          <w:rPr>
            <w:webHidden/>
          </w:rPr>
          <w:instrText xml:space="preserve"> PAGEREF _Toc202162966 \h </w:instrText>
        </w:r>
        <w:r>
          <w:rPr>
            <w:webHidden/>
          </w:rPr>
        </w:r>
        <w:r>
          <w:rPr>
            <w:webHidden/>
          </w:rPr>
          <w:fldChar w:fldCharType="separate"/>
        </w:r>
        <w:r w:rsidR="00031525">
          <w:rPr>
            <w:webHidden/>
          </w:rPr>
          <w:t>31</w:t>
        </w:r>
        <w:r>
          <w:rPr>
            <w:webHidden/>
          </w:rPr>
          <w:fldChar w:fldCharType="end"/>
        </w:r>
      </w:hyperlink>
    </w:p>
    <w:p w14:paraId="420FBD7E" w14:textId="5A6821BC" w:rsidR="007A4367" w:rsidRDefault="007A4367">
      <w:pPr>
        <w:pStyle w:val="21"/>
        <w:tabs>
          <w:tab w:val="right" w:leader="dot" w:pos="9061"/>
        </w:tabs>
        <w:rPr>
          <w:rFonts w:ascii="Calibri" w:hAnsi="Calibri"/>
          <w:noProof/>
          <w:kern w:val="2"/>
          <w:lang w:eastAsia="en-GB"/>
        </w:rPr>
      </w:pPr>
      <w:hyperlink w:anchor="_Toc202162967" w:history="1">
        <w:r w:rsidRPr="00161380">
          <w:rPr>
            <w:rStyle w:val="a3"/>
            <w:noProof/>
          </w:rPr>
          <w:t>Финансовый университет, 26.06.2025, Минфин России прокомментировал итоги Фестиваля, организованного ФМЦ на базе Института финансовой грамотности Финуниверситета</w:t>
        </w:r>
        <w:r>
          <w:rPr>
            <w:noProof/>
            <w:webHidden/>
          </w:rPr>
          <w:tab/>
        </w:r>
        <w:r>
          <w:rPr>
            <w:noProof/>
            <w:webHidden/>
          </w:rPr>
          <w:fldChar w:fldCharType="begin"/>
        </w:r>
        <w:r>
          <w:rPr>
            <w:noProof/>
            <w:webHidden/>
          </w:rPr>
          <w:instrText xml:space="preserve"> PAGEREF _Toc202162967 \h </w:instrText>
        </w:r>
        <w:r>
          <w:rPr>
            <w:noProof/>
            <w:webHidden/>
          </w:rPr>
        </w:r>
        <w:r>
          <w:rPr>
            <w:noProof/>
            <w:webHidden/>
          </w:rPr>
          <w:fldChar w:fldCharType="separate"/>
        </w:r>
        <w:r w:rsidR="00031525">
          <w:rPr>
            <w:noProof/>
            <w:webHidden/>
          </w:rPr>
          <w:t>33</w:t>
        </w:r>
        <w:r>
          <w:rPr>
            <w:noProof/>
            <w:webHidden/>
          </w:rPr>
          <w:fldChar w:fldCharType="end"/>
        </w:r>
      </w:hyperlink>
    </w:p>
    <w:p w14:paraId="70E573D2" w14:textId="0B976068" w:rsidR="007A4367" w:rsidRDefault="007A4367">
      <w:pPr>
        <w:pStyle w:val="31"/>
        <w:rPr>
          <w:rFonts w:ascii="Calibri" w:hAnsi="Calibri"/>
          <w:kern w:val="2"/>
          <w:lang w:eastAsia="en-GB"/>
        </w:rPr>
      </w:pPr>
      <w:hyperlink w:anchor="_Toc202162968" w:history="1">
        <w:r w:rsidRPr="00161380">
          <w:rPr>
            <w:rStyle w:val="a3"/>
          </w:rPr>
          <w:t>Минфин России прокомментировал итоги регионального этапа II Всероссийского семейного фестиваля сбережений и инвестиций, организатором которого выступил Федеральный методический центр по финансовой грамотности на базе Института финансовой грамотности Финансового университет.</w:t>
        </w:r>
        <w:r>
          <w:rPr>
            <w:webHidden/>
          </w:rPr>
          <w:tab/>
        </w:r>
        <w:r>
          <w:rPr>
            <w:webHidden/>
          </w:rPr>
          <w:fldChar w:fldCharType="begin"/>
        </w:r>
        <w:r>
          <w:rPr>
            <w:webHidden/>
          </w:rPr>
          <w:instrText xml:space="preserve"> PAGEREF _Toc202162968 \h </w:instrText>
        </w:r>
        <w:r>
          <w:rPr>
            <w:webHidden/>
          </w:rPr>
        </w:r>
        <w:r>
          <w:rPr>
            <w:webHidden/>
          </w:rPr>
          <w:fldChar w:fldCharType="separate"/>
        </w:r>
        <w:r w:rsidR="00031525">
          <w:rPr>
            <w:webHidden/>
          </w:rPr>
          <w:t>33</w:t>
        </w:r>
        <w:r>
          <w:rPr>
            <w:webHidden/>
          </w:rPr>
          <w:fldChar w:fldCharType="end"/>
        </w:r>
      </w:hyperlink>
    </w:p>
    <w:p w14:paraId="2D993275" w14:textId="24018E3C" w:rsidR="007A4367" w:rsidRDefault="007A4367">
      <w:pPr>
        <w:pStyle w:val="21"/>
        <w:tabs>
          <w:tab w:val="right" w:leader="dot" w:pos="9061"/>
        </w:tabs>
        <w:rPr>
          <w:rFonts w:ascii="Calibri" w:hAnsi="Calibri"/>
          <w:noProof/>
          <w:kern w:val="2"/>
          <w:lang w:eastAsia="en-GB"/>
        </w:rPr>
      </w:pPr>
      <w:hyperlink w:anchor="_Toc202162969" w:history="1">
        <w:r w:rsidRPr="00161380">
          <w:rPr>
            <w:rStyle w:val="a3"/>
            <w:noProof/>
          </w:rPr>
          <w:t>Агентство Москва, 27.06.2025, Семья из Москвы поборется за звание самой финансово грамотной в России</w:t>
        </w:r>
        <w:r>
          <w:rPr>
            <w:noProof/>
            <w:webHidden/>
          </w:rPr>
          <w:tab/>
        </w:r>
        <w:r>
          <w:rPr>
            <w:noProof/>
            <w:webHidden/>
          </w:rPr>
          <w:fldChar w:fldCharType="begin"/>
        </w:r>
        <w:r>
          <w:rPr>
            <w:noProof/>
            <w:webHidden/>
          </w:rPr>
          <w:instrText xml:space="preserve"> PAGEREF _Toc202162969 \h </w:instrText>
        </w:r>
        <w:r>
          <w:rPr>
            <w:noProof/>
            <w:webHidden/>
          </w:rPr>
        </w:r>
        <w:r>
          <w:rPr>
            <w:noProof/>
            <w:webHidden/>
          </w:rPr>
          <w:fldChar w:fldCharType="separate"/>
        </w:r>
        <w:r w:rsidR="00031525">
          <w:rPr>
            <w:noProof/>
            <w:webHidden/>
          </w:rPr>
          <w:t>34</w:t>
        </w:r>
        <w:r>
          <w:rPr>
            <w:noProof/>
            <w:webHidden/>
          </w:rPr>
          <w:fldChar w:fldCharType="end"/>
        </w:r>
      </w:hyperlink>
    </w:p>
    <w:p w14:paraId="69316D05" w14:textId="0B2FAD5C" w:rsidR="007A4367" w:rsidRDefault="007A4367">
      <w:pPr>
        <w:pStyle w:val="31"/>
        <w:rPr>
          <w:rFonts w:ascii="Calibri" w:hAnsi="Calibri"/>
          <w:kern w:val="2"/>
          <w:lang w:eastAsia="en-GB"/>
        </w:rPr>
      </w:pPr>
      <w:hyperlink w:anchor="_Toc202162970" w:history="1">
        <w:r w:rsidRPr="00161380">
          <w:rPr>
            <w:rStyle w:val="a3"/>
          </w:rPr>
          <w:t>Семья из Москвы поборется за звание самой финансово грамотной в России. Об этом сообщается на официальном сайте мэра столицы.</w:t>
        </w:r>
        <w:r>
          <w:rPr>
            <w:webHidden/>
          </w:rPr>
          <w:tab/>
        </w:r>
        <w:r>
          <w:rPr>
            <w:webHidden/>
          </w:rPr>
          <w:fldChar w:fldCharType="begin"/>
        </w:r>
        <w:r>
          <w:rPr>
            <w:webHidden/>
          </w:rPr>
          <w:instrText xml:space="preserve"> PAGEREF _Toc202162970 \h </w:instrText>
        </w:r>
        <w:r>
          <w:rPr>
            <w:webHidden/>
          </w:rPr>
        </w:r>
        <w:r>
          <w:rPr>
            <w:webHidden/>
          </w:rPr>
          <w:fldChar w:fldCharType="separate"/>
        </w:r>
        <w:r w:rsidR="00031525">
          <w:rPr>
            <w:webHidden/>
          </w:rPr>
          <w:t>34</w:t>
        </w:r>
        <w:r>
          <w:rPr>
            <w:webHidden/>
          </w:rPr>
          <w:fldChar w:fldCharType="end"/>
        </w:r>
      </w:hyperlink>
    </w:p>
    <w:p w14:paraId="283053B3" w14:textId="6F55B61F" w:rsidR="007A4367" w:rsidRDefault="007A4367">
      <w:pPr>
        <w:pStyle w:val="21"/>
        <w:tabs>
          <w:tab w:val="right" w:leader="dot" w:pos="9061"/>
        </w:tabs>
        <w:rPr>
          <w:rFonts w:ascii="Calibri" w:hAnsi="Calibri"/>
          <w:noProof/>
          <w:kern w:val="2"/>
          <w:lang w:eastAsia="en-GB"/>
        </w:rPr>
      </w:pPr>
      <w:hyperlink w:anchor="_Toc202162971" w:history="1">
        <w:r w:rsidRPr="00161380">
          <w:rPr>
            <w:rStyle w:val="a3"/>
            <w:noProof/>
          </w:rPr>
          <w:t>Псковская лента новостей, 26.06.2025, Членам профсоюзов в Пскове рассказали о программе долгосрочных сбережений</w:t>
        </w:r>
        <w:r>
          <w:rPr>
            <w:noProof/>
            <w:webHidden/>
          </w:rPr>
          <w:tab/>
        </w:r>
        <w:r>
          <w:rPr>
            <w:noProof/>
            <w:webHidden/>
          </w:rPr>
          <w:fldChar w:fldCharType="begin"/>
        </w:r>
        <w:r>
          <w:rPr>
            <w:noProof/>
            <w:webHidden/>
          </w:rPr>
          <w:instrText xml:space="preserve"> PAGEREF _Toc202162971 \h </w:instrText>
        </w:r>
        <w:r>
          <w:rPr>
            <w:noProof/>
            <w:webHidden/>
          </w:rPr>
        </w:r>
        <w:r>
          <w:rPr>
            <w:noProof/>
            <w:webHidden/>
          </w:rPr>
          <w:fldChar w:fldCharType="separate"/>
        </w:r>
        <w:r w:rsidR="00031525">
          <w:rPr>
            <w:noProof/>
            <w:webHidden/>
          </w:rPr>
          <w:t>35</w:t>
        </w:r>
        <w:r>
          <w:rPr>
            <w:noProof/>
            <w:webHidden/>
          </w:rPr>
          <w:fldChar w:fldCharType="end"/>
        </w:r>
      </w:hyperlink>
    </w:p>
    <w:p w14:paraId="6107CFAB" w14:textId="09F1C684" w:rsidR="007A4367" w:rsidRDefault="007A4367">
      <w:pPr>
        <w:pStyle w:val="31"/>
        <w:rPr>
          <w:rFonts w:ascii="Calibri" w:hAnsi="Calibri"/>
          <w:kern w:val="2"/>
          <w:lang w:eastAsia="en-GB"/>
        </w:rPr>
      </w:pPr>
      <w:hyperlink w:anchor="_Toc202162972" w:history="1">
        <w:r w:rsidRPr="00161380">
          <w:rPr>
            <w:rStyle w:val="a3"/>
          </w:rPr>
          <w:t>Состоялось выездное заседание Общественного совета комитета по финансам с участием представителей профсоюзов 27 июня, сообщили Псковской Ленте Новостей в Псковском областном совете профсоюзов.</w:t>
        </w:r>
        <w:r>
          <w:rPr>
            <w:webHidden/>
          </w:rPr>
          <w:tab/>
        </w:r>
        <w:r>
          <w:rPr>
            <w:webHidden/>
          </w:rPr>
          <w:fldChar w:fldCharType="begin"/>
        </w:r>
        <w:r>
          <w:rPr>
            <w:webHidden/>
          </w:rPr>
          <w:instrText xml:space="preserve"> PAGEREF _Toc202162972 \h </w:instrText>
        </w:r>
        <w:r>
          <w:rPr>
            <w:webHidden/>
          </w:rPr>
        </w:r>
        <w:r>
          <w:rPr>
            <w:webHidden/>
          </w:rPr>
          <w:fldChar w:fldCharType="separate"/>
        </w:r>
        <w:r w:rsidR="00031525">
          <w:rPr>
            <w:webHidden/>
          </w:rPr>
          <w:t>35</w:t>
        </w:r>
        <w:r>
          <w:rPr>
            <w:webHidden/>
          </w:rPr>
          <w:fldChar w:fldCharType="end"/>
        </w:r>
      </w:hyperlink>
    </w:p>
    <w:p w14:paraId="03B6C491" w14:textId="51ACC16F" w:rsidR="007A4367" w:rsidRDefault="007A4367">
      <w:pPr>
        <w:pStyle w:val="21"/>
        <w:tabs>
          <w:tab w:val="right" w:leader="dot" w:pos="9061"/>
        </w:tabs>
        <w:rPr>
          <w:rFonts w:ascii="Calibri" w:hAnsi="Calibri"/>
          <w:noProof/>
          <w:kern w:val="2"/>
          <w:lang w:eastAsia="en-GB"/>
        </w:rPr>
      </w:pPr>
      <w:hyperlink w:anchor="_Toc202162973" w:history="1">
        <w:r w:rsidRPr="00161380">
          <w:rPr>
            <w:rStyle w:val="a3"/>
            <w:noProof/>
          </w:rPr>
          <w:t>Лента новостей Запорожья, 26.06.2025, Как жители Запорожской области копят с помощью  ПДС</w:t>
        </w:r>
        <w:r>
          <w:rPr>
            <w:noProof/>
            <w:webHidden/>
          </w:rPr>
          <w:tab/>
        </w:r>
        <w:r>
          <w:rPr>
            <w:noProof/>
            <w:webHidden/>
          </w:rPr>
          <w:fldChar w:fldCharType="begin"/>
        </w:r>
        <w:r>
          <w:rPr>
            <w:noProof/>
            <w:webHidden/>
          </w:rPr>
          <w:instrText xml:space="preserve"> PAGEREF _Toc202162973 \h </w:instrText>
        </w:r>
        <w:r>
          <w:rPr>
            <w:noProof/>
            <w:webHidden/>
          </w:rPr>
        </w:r>
        <w:r>
          <w:rPr>
            <w:noProof/>
            <w:webHidden/>
          </w:rPr>
          <w:fldChar w:fldCharType="separate"/>
        </w:r>
        <w:r w:rsidR="00031525">
          <w:rPr>
            <w:noProof/>
            <w:webHidden/>
          </w:rPr>
          <w:t>36</w:t>
        </w:r>
        <w:r>
          <w:rPr>
            <w:noProof/>
            <w:webHidden/>
          </w:rPr>
          <w:fldChar w:fldCharType="end"/>
        </w:r>
      </w:hyperlink>
    </w:p>
    <w:p w14:paraId="159FA24E" w14:textId="7D99E5B7" w:rsidR="007A4367" w:rsidRDefault="007A4367">
      <w:pPr>
        <w:pStyle w:val="31"/>
        <w:rPr>
          <w:rFonts w:ascii="Calibri" w:hAnsi="Calibri"/>
          <w:kern w:val="2"/>
          <w:lang w:eastAsia="en-GB"/>
        </w:rPr>
      </w:pPr>
      <w:hyperlink w:anchor="_Toc202162974" w:history="1">
        <w:r w:rsidRPr="00161380">
          <w:rPr>
            <w:rStyle w:val="a3"/>
          </w:rPr>
          <w:t>За первые пять месяцев 2025 года в регионе заключили 345 договоров по Программе долгосрочных сбережений (ПДС). Общий объем взносов составил 9 млн рублей.</w:t>
        </w:r>
        <w:r>
          <w:rPr>
            <w:webHidden/>
          </w:rPr>
          <w:tab/>
        </w:r>
        <w:r>
          <w:rPr>
            <w:webHidden/>
          </w:rPr>
          <w:fldChar w:fldCharType="begin"/>
        </w:r>
        <w:r>
          <w:rPr>
            <w:webHidden/>
          </w:rPr>
          <w:instrText xml:space="preserve"> PAGEREF _Toc202162974 \h </w:instrText>
        </w:r>
        <w:r>
          <w:rPr>
            <w:webHidden/>
          </w:rPr>
        </w:r>
        <w:r>
          <w:rPr>
            <w:webHidden/>
          </w:rPr>
          <w:fldChar w:fldCharType="separate"/>
        </w:r>
        <w:r w:rsidR="00031525">
          <w:rPr>
            <w:webHidden/>
          </w:rPr>
          <w:t>36</w:t>
        </w:r>
        <w:r>
          <w:rPr>
            <w:webHidden/>
          </w:rPr>
          <w:fldChar w:fldCharType="end"/>
        </w:r>
      </w:hyperlink>
    </w:p>
    <w:p w14:paraId="28224395" w14:textId="0C76FA59" w:rsidR="007A4367" w:rsidRDefault="007A4367">
      <w:pPr>
        <w:pStyle w:val="21"/>
        <w:tabs>
          <w:tab w:val="right" w:leader="dot" w:pos="9061"/>
        </w:tabs>
        <w:rPr>
          <w:rFonts w:ascii="Calibri" w:hAnsi="Calibri"/>
          <w:noProof/>
          <w:kern w:val="2"/>
          <w:lang w:eastAsia="en-GB"/>
        </w:rPr>
      </w:pPr>
      <w:hyperlink w:anchor="_Toc202162975" w:history="1">
        <w:r w:rsidRPr="00161380">
          <w:rPr>
            <w:rStyle w:val="a3"/>
            <w:noProof/>
          </w:rPr>
          <w:t>ЧеченИнфо, 27.06.2025, Программа долгосрочных сбережений</w:t>
        </w:r>
        <w:r>
          <w:rPr>
            <w:noProof/>
            <w:webHidden/>
          </w:rPr>
          <w:tab/>
        </w:r>
        <w:r>
          <w:rPr>
            <w:noProof/>
            <w:webHidden/>
          </w:rPr>
          <w:fldChar w:fldCharType="begin"/>
        </w:r>
        <w:r>
          <w:rPr>
            <w:noProof/>
            <w:webHidden/>
          </w:rPr>
          <w:instrText xml:space="preserve"> PAGEREF _Toc202162975 \h </w:instrText>
        </w:r>
        <w:r>
          <w:rPr>
            <w:noProof/>
            <w:webHidden/>
          </w:rPr>
        </w:r>
        <w:r>
          <w:rPr>
            <w:noProof/>
            <w:webHidden/>
          </w:rPr>
          <w:fldChar w:fldCharType="separate"/>
        </w:r>
        <w:r w:rsidR="00031525">
          <w:rPr>
            <w:noProof/>
            <w:webHidden/>
          </w:rPr>
          <w:t>37</w:t>
        </w:r>
        <w:r>
          <w:rPr>
            <w:noProof/>
            <w:webHidden/>
          </w:rPr>
          <w:fldChar w:fldCharType="end"/>
        </w:r>
      </w:hyperlink>
    </w:p>
    <w:p w14:paraId="45877C47" w14:textId="7586564B" w:rsidR="007A4367" w:rsidRDefault="007A4367">
      <w:pPr>
        <w:pStyle w:val="31"/>
        <w:rPr>
          <w:rFonts w:ascii="Calibri" w:hAnsi="Calibri"/>
          <w:kern w:val="2"/>
          <w:lang w:eastAsia="en-GB"/>
        </w:rPr>
      </w:pPr>
      <w:hyperlink w:anchor="_Toc202162976" w:history="1">
        <w:r w:rsidRPr="00161380">
          <w:rPr>
            <w:rStyle w:val="a3"/>
          </w:rPr>
          <w:t>Уже второй год в России работает новый сберегательный инструмент — Программа долгосрочных сбережений. Она объединяет в себе: софинансирование, гарантирование, налоговый вычет, наследование. Подробнее об особенностях и преимуществах ПДС рассказал замдиректора Департамента финансовой политики Павел Шахлевич.</w:t>
        </w:r>
        <w:r>
          <w:rPr>
            <w:webHidden/>
          </w:rPr>
          <w:tab/>
        </w:r>
        <w:r>
          <w:rPr>
            <w:webHidden/>
          </w:rPr>
          <w:fldChar w:fldCharType="begin"/>
        </w:r>
        <w:r>
          <w:rPr>
            <w:webHidden/>
          </w:rPr>
          <w:instrText xml:space="preserve"> PAGEREF _Toc202162976 \h </w:instrText>
        </w:r>
        <w:r>
          <w:rPr>
            <w:webHidden/>
          </w:rPr>
        </w:r>
        <w:r>
          <w:rPr>
            <w:webHidden/>
          </w:rPr>
          <w:fldChar w:fldCharType="separate"/>
        </w:r>
        <w:r w:rsidR="00031525">
          <w:rPr>
            <w:webHidden/>
          </w:rPr>
          <w:t>37</w:t>
        </w:r>
        <w:r>
          <w:rPr>
            <w:webHidden/>
          </w:rPr>
          <w:fldChar w:fldCharType="end"/>
        </w:r>
      </w:hyperlink>
    </w:p>
    <w:p w14:paraId="79B77EC4" w14:textId="27D2750B" w:rsidR="007A4367" w:rsidRDefault="007A4367">
      <w:pPr>
        <w:pStyle w:val="21"/>
        <w:tabs>
          <w:tab w:val="right" w:leader="dot" w:pos="9061"/>
        </w:tabs>
        <w:rPr>
          <w:rFonts w:ascii="Calibri" w:hAnsi="Calibri"/>
          <w:noProof/>
          <w:kern w:val="2"/>
          <w:lang w:eastAsia="en-GB"/>
        </w:rPr>
      </w:pPr>
      <w:hyperlink w:anchor="_Toc202162977" w:history="1">
        <w:r w:rsidRPr="00161380">
          <w:rPr>
            <w:rStyle w:val="a3"/>
            <w:noProof/>
          </w:rPr>
          <w:t>Smotrim.ru, 26.06.2025, 7 млрд рублей вложили кубанцы в долгосрочные сбережения</w:t>
        </w:r>
        <w:r>
          <w:rPr>
            <w:noProof/>
            <w:webHidden/>
          </w:rPr>
          <w:tab/>
        </w:r>
        <w:r>
          <w:rPr>
            <w:noProof/>
            <w:webHidden/>
          </w:rPr>
          <w:fldChar w:fldCharType="begin"/>
        </w:r>
        <w:r>
          <w:rPr>
            <w:noProof/>
            <w:webHidden/>
          </w:rPr>
          <w:instrText xml:space="preserve"> PAGEREF _Toc202162977 \h </w:instrText>
        </w:r>
        <w:r>
          <w:rPr>
            <w:noProof/>
            <w:webHidden/>
          </w:rPr>
        </w:r>
        <w:r>
          <w:rPr>
            <w:noProof/>
            <w:webHidden/>
          </w:rPr>
          <w:fldChar w:fldCharType="separate"/>
        </w:r>
        <w:r w:rsidR="00031525">
          <w:rPr>
            <w:noProof/>
            <w:webHidden/>
          </w:rPr>
          <w:t>37</w:t>
        </w:r>
        <w:r>
          <w:rPr>
            <w:noProof/>
            <w:webHidden/>
          </w:rPr>
          <w:fldChar w:fldCharType="end"/>
        </w:r>
      </w:hyperlink>
    </w:p>
    <w:p w14:paraId="0F871047" w14:textId="03ED1A4F" w:rsidR="007A4367" w:rsidRDefault="007A4367">
      <w:pPr>
        <w:pStyle w:val="31"/>
        <w:rPr>
          <w:rFonts w:ascii="Calibri" w:hAnsi="Calibri"/>
          <w:kern w:val="2"/>
          <w:lang w:eastAsia="en-GB"/>
        </w:rPr>
      </w:pPr>
      <w:hyperlink w:anchor="_Toc202162978" w:history="1">
        <w:r w:rsidRPr="00161380">
          <w:rPr>
            <w:rStyle w:val="a3"/>
          </w:rPr>
          <w:t>Жители Кубани больше 7 миллиардов рублей вложили в программу долгосрочных сбережений с господдержкой с начала года. Это – современный аналог советской сберкнижки, который запустили с начала прошлого года. Но есть преимущества. Главное — государство гарантирует сохранность вклада, суммой до 2 миллионов 800 тысяч рублей.</w:t>
        </w:r>
        <w:r>
          <w:rPr>
            <w:webHidden/>
          </w:rPr>
          <w:tab/>
        </w:r>
        <w:r>
          <w:rPr>
            <w:webHidden/>
          </w:rPr>
          <w:fldChar w:fldCharType="begin"/>
        </w:r>
        <w:r>
          <w:rPr>
            <w:webHidden/>
          </w:rPr>
          <w:instrText xml:space="preserve"> PAGEREF _Toc202162978 \h </w:instrText>
        </w:r>
        <w:r>
          <w:rPr>
            <w:webHidden/>
          </w:rPr>
        </w:r>
        <w:r>
          <w:rPr>
            <w:webHidden/>
          </w:rPr>
          <w:fldChar w:fldCharType="separate"/>
        </w:r>
        <w:r w:rsidR="00031525">
          <w:rPr>
            <w:webHidden/>
          </w:rPr>
          <w:t>37</w:t>
        </w:r>
        <w:r>
          <w:rPr>
            <w:webHidden/>
          </w:rPr>
          <w:fldChar w:fldCharType="end"/>
        </w:r>
      </w:hyperlink>
    </w:p>
    <w:p w14:paraId="4B883CFF" w14:textId="1ED7FBE4" w:rsidR="007A4367" w:rsidRDefault="007A4367">
      <w:pPr>
        <w:pStyle w:val="21"/>
        <w:tabs>
          <w:tab w:val="right" w:leader="dot" w:pos="9061"/>
        </w:tabs>
        <w:rPr>
          <w:rFonts w:ascii="Calibri" w:hAnsi="Calibri"/>
          <w:noProof/>
          <w:kern w:val="2"/>
          <w:lang w:eastAsia="en-GB"/>
        </w:rPr>
      </w:pPr>
      <w:hyperlink w:anchor="_Toc202162979" w:history="1">
        <w:r w:rsidRPr="00161380">
          <w:rPr>
            <w:rStyle w:val="a3"/>
            <w:noProof/>
          </w:rPr>
          <w:t>Московский Комсомолец Калуга, 27.06.2025, Калужане вложили 1,5 млрд в долгосрочные сбережения</w:t>
        </w:r>
        <w:r>
          <w:rPr>
            <w:noProof/>
            <w:webHidden/>
          </w:rPr>
          <w:tab/>
        </w:r>
        <w:r>
          <w:rPr>
            <w:noProof/>
            <w:webHidden/>
          </w:rPr>
          <w:fldChar w:fldCharType="begin"/>
        </w:r>
        <w:r>
          <w:rPr>
            <w:noProof/>
            <w:webHidden/>
          </w:rPr>
          <w:instrText xml:space="preserve"> PAGEREF _Toc202162979 \h </w:instrText>
        </w:r>
        <w:r>
          <w:rPr>
            <w:noProof/>
            <w:webHidden/>
          </w:rPr>
        </w:r>
        <w:r>
          <w:rPr>
            <w:noProof/>
            <w:webHidden/>
          </w:rPr>
          <w:fldChar w:fldCharType="separate"/>
        </w:r>
        <w:r w:rsidR="00031525">
          <w:rPr>
            <w:noProof/>
            <w:webHidden/>
          </w:rPr>
          <w:t>37</w:t>
        </w:r>
        <w:r>
          <w:rPr>
            <w:noProof/>
            <w:webHidden/>
          </w:rPr>
          <w:fldChar w:fldCharType="end"/>
        </w:r>
      </w:hyperlink>
    </w:p>
    <w:p w14:paraId="4498EE3C" w14:textId="6606A0AE" w:rsidR="007A4367" w:rsidRDefault="007A4367">
      <w:pPr>
        <w:pStyle w:val="31"/>
        <w:rPr>
          <w:rFonts w:ascii="Calibri" w:hAnsi="Calibri"/>
          <w:kern w:val="2"/>
          <w:lang w:eastAsia="en-GB"/>
        </w:rPr>
      </w:pPr>
      <w:hyperlink w:anchor="_Toc202162980" w:history="1">
        <w:r w:rsidRPr="00161380">
          <w:rPr>
            <w:rStyle w:val="a3"/>
          </w:rPr>
          <w:t>Жители Калужской области заключили более 27 тысяч договоров по Программе долгосрочных сбережений. Общая сумма накоплений — почти 1,5 миллиарда рублей.</w:t>
        </w:r>
        <w:r>
          <w:rPr>
            <w:webHidden/>
          </w:rPr>
          <w:tab/>
        </w:r>
        <w:r>
          <w:rPr>
            <w:webHidden/>
          </w:rPr>
          <w:fldChar w:fldCharType="begin"/>
        </w:r>
        <w:r>
          <w:rPr>
            <w:webHidden/>
          </w:rPr>
          <w:instrText xml:space="preserve"> PAGEREF _Toc202162980 \h </w:instrText>
        </w:r>
        <w:r>
          <w:rPr>
            <w:webHidden/>
          </w:rPr>
        </w:r>
        <w:r>
          <w:rPr>
            <w:webHidden/>
          </w:rPr>
          <w:fldChar w:fldCharType="separate"/>
        </w:r>
        <w:r w:rsidR="00031525">
          <w:rPr>
            <w:webHidden/>
          </w:rPr>
          <w:t>37</w:t>
        </w:r>
        <w:r>
          <w:rPr>
            <w:webHidden/>
          </w:rPr>
          <w:fldChar w:fldCharType="end"/>
        </w:r>
      </w:hyperlink>
    </w:p>
    <w:p w14:paraId="39F84758" w14:textId="21D0B993" w:rsidR="007A4367" w:rsidRDefault="007A4367">
      <w:pPr>
        <w:pStyle w:val="21"/>
        <w:tabs>
          <w:tab w:val="right" w:leader="dot" w:pos="9061"/>
        </w:tabs>
        <w:rPr>
          <w:rFonts w:ascii="Calibri" w:hAnsi="Calibri"/>
          <w:noProof/>
          <w:kern w:val="2"/>
          <w:lang w:eastAsia="en-GB"/>
        </w:rPr>
      </w:pPr>
      <w:hyperlink w:anchor="_Toc202162981" w:history="1">
        <w:r w:rsidRPr="00161380">
          <w:rPr>
            <w:rStyle w:val="a3"/>
            <w:noProof/>
          </w:rPr>
          <w:t>Про Город Калуга, 28.06.2025, Калужане активно инвестируют в долгосрочные сбережения</w:t>
        </w:r>
        <w:r>
          <w:rPr>
            <w:noProof/>
            <w:webHidden/>
          </w:rPr>
          <w:tab/>
        </w:r>
        <w:r>
          <w:rPr>
            <w:noProof/>
            <w:webHidden/>
          </w:rPr>
          <w:fldChar w:fldCharType="begin"/>
        </w:r>
        <w:r>
          <w:rPr>
            <w:noProof/>
            <w:webHidden/>
          </w:rPr>
          <w:instrText xml:space="preserve"> PAGEREF _Toc202162981 \h </w:instrText>
        </w:r>
        <w:r>
          <w:rPr>
            <w:noProof/>
            <w:webHidden/>
          </w:rPr>
        </w:r>
        <w:r>
          <w:rPr>
            <w:noProof/>
            <w:webHidden/>
          </w:rPr>
          <w:fldChar w:fldCharType="separate"/>
        </w:r>
        <w:r w:rsidR="00031525">
          <w:rPr>
            <w:noProof/>
            <w:webHidden/>
          </w:rPr>
          <w:t>38</w:t>
        </w:r>
        <w:r>
          <w:rPr>
            <w:noProof/>
            <w:webHidden/>
          </w:rPr>
          <w:fldChar w:fldCharType="end"/>
        </w:r>
      </w:hyperlink>
    </w:p>
    <w:p w14:paraId="04D5C2C1" w14:textId="4C346D05" w:rsidR="007A4367" w:rsidRDefault="007A4367">
      <w:pPr>
        <w:pStyle w:val="31"/>
        <w:rPr>
          <w:rFonts w:ascii="Calibri" w:hAnsi="Calibri"/>
          <w:kern w:val="2"/>
          <w:lang w:eastAsia="en-GB"/>
        </w:rPr>
      </w:pPr>
      <w:hyperlink w:anchor="_Toc202162982" w:history="1">
        <w:r w:rsidRPr="00161380">
          <w:rPr>
            <w:rStyle w:val="a3"/>
          </w:rPr>
          <w:t>В Калужском регионе наблюдается всплеск интереса к Программе долгосрочных сбережений: более 27 тысяч жителей стали её участниками. Объём вложенных средств уже превысил 1,5 миллиарда рублей, что говорит о возрастающем признании этого способа инвестирования.</w:t>
        </w:r>
        <w:r>
          <w:rPr>
            <w:webHidden/>
          </w:rPr>
          <w:tab/>
        </w:r>
        <w:r>
          <w:rPr>
            <w:webHidden/>
          </w:rPr>
          <w:fldChar w:fldCharType="begin"/>
        </w:r>
        <w:r>
          <w:rPr>
            <w:webHidden/>
          </w:rPr>
          <w:instrText xml:space="preserve"> PAGEREF _Toc202162982 \h </w:instrText>
        </w:r>
        <w:r>
          <w:rPr>
            <w:webHidden/>
          </w:rPr>
        </w:r>
        <w:r>
          <w:rPr>
            <w:webHidden/>
          </w:rPr>
          <w:fldChar w:fldCharType="separate"/>
        </w:r>
        <w:r w:rsidR="00031525">
          <w:rPr>
            <w:webHidden/>
          </w:rPr>
          <w:t>38</w:t>
        </w:r>
        <w:r>
          <w:rPr>
            <w:webHidden/>
          </w:rPr>
          <w:fldChar w:fldCharType="end"/>
        </w:r>
      </w:hyperlink>
    </w:p>
    <w:p w14:paraId="179D1A0B" w14:textId="519CFB20" w:rsidR="007A4367" w:rsidRDefault="007A4367">
      <w:pPr>
        <w:pStyle w:val="21"/>
        <w:tabs>
          <w:tab w:val="right" w:leader="dot" w:pos="9061"/>
        </w:tabs>
        <w:rPr>
          <w:rFonts w:ascii="Calibri" w:hAnsi="Calibri"/>
          <w:noProof/>
          <w:kern w:val="2"/>
          <w:lang w:eastAsia="en-GB"/>
        </w:rPr>
      </w:pPr>
      <w:hyperlink w:anchor="_Toc202162983" w:history="1">
        <w:r w:rsidRPr="00161380">
          <w:rPr>
            <w:rStyle w:val="a3"/>
            <w:noProof/>
          </w:rPr>
          <w:t>minfin.tularegion.ru, 27.06.2025, 26 июня состоялось заседание общественного совета при министерстве финансов Тульской области</w:t>
        </w:r>
        <w:r>
          <w:rPr>
            <w:noProof/>
            <w:webHidden/>
          </w:rPr>
          <w:tab/>
        </w:r>
        <w:r>
          <w:rPr>
            <w:noProof/>
            <w:webHidden/>
          </w:rPr>
          <w:fldChar w:fldCharType="begin"/>
        </w:r>
        <w:r>
          <w:rPr>
            <w:noProof/>
            <w:webHidden/>
          </w:rPr>
          <w:instrText xml:space="preserve"> PAGEREF _Toc202162983 \h </w:instrText>
        </w:r>
        <w:r>
          <w:rPr>
            <w:noProof/>
            <w:webHidden/>
          </w:rPr>
        </w:r>
        <w:r>
          <w:rPr>
            <w:noProof/>
            <w:webHidden/>
          </w:rPr>
          <w:fldChar w:fldCharType="separate"/>
        </w:r>
        <w:r w:rsidR="00031525">
          <w:rPr>
            <w:noProof/>
            <w:webHidden/>
          </w:rPr>
          <w:t>38</w:t>
        </w:r>
        <w:r>
          <w:rPr>
            <w:noProof/>
            <w:webHidden/>
          </w:rPr>
          <w:fldChar w:fldCharType="end"/>
        </w:r>
      </w:hyperlink>
    </w:p>
    <w:p w14:paraId="00FCC6C1" w14:textId="4BE95E2C" w:rsidR="007A4367" w:rsidRDefault="007A4367">
      <w:pPr>
        <w:pStyle w:val="31"/>
        <w:rPr>
          <w:rFonts w:ascii="Calibri" w:hAnsi="Calibri"/>
          <w:kern w:val="2"/>
          <w:lang w:eastAsia="en-GB"/>
        </w:rPr>
      </w:pPr>
      <w:hyperlink w:anchor="_Toc202162984" w:history="1">
        <w:r w:rsidRPr="00161380">
          <w:rPr>
            <w:rStyle w:val="a3"/>
          </w:rPr>
          <w:t>Презентацию результатов участия региона в мероприятиях ПМЭФ-2025 провел заместитель председателя Правительства Тульской области Павел Татаренко.</w:t>
        </w:r>
        <w:r>
          <w:rPr>
            <w:webHidden/>
          </w:rPr>
          <w:tab/>
        </w:r>
        <w:r>
          <w:rPr>
            <w:webHidden/>
          </w:rPr>
          <w:fldChar w:fldCharType="begin"/>
        </w:r>
        <w:r>
          <w:rPr>
            <w:webHidden/>
          </w:rPr>
          <w:instrText xml:space="preserve"> PAGEREF _Toc202162984 \h </w:instrText>
        </w:r>
        <w:r>
          <w:rPr>
            <w:webHidden/>
          </w:rPr>
        </w:r>
        <w:r>
          <w:rPr>
            <w:webHidden/>
          </w:rPr>
          <w:fldChar w:fldCharType="separate"/>
        </w:r>
        <w:r w:rsidR="00031525">
          <w:rPr>
            <w:webHidden/>
          </w:rPr>
          <w:t>38</w:t>
        </w:r>
        <w:r>
          <w:rPr>
            <w:webHidden/>
          </w:rPr>
          <w:fldChar w:fldCharType="end"/>
        </w:r>
      </w:hyperlink>
    </w:p>
    <w:p w14:paraId="7C619AC6" w14:textId="5A9AABB6" w:rsidR="007A4367" w:rsidRDefault="007A4367">
      <w:pPr>
        <w:pStyle w:val="12"/>
        <w:tabs>
          <w:tab w:val="right" w:leader="dot" w:pos="9061"/>
        </w:tabs>
        <w:rPr>
          <w:rFonts w:ascii="Calibri" w:hAnsi="Calibri"/>
          <w:b w:val="0"/>
          <w:noProof/>
          <w:kern w:val="2"/>
          <w:sz w:val="24"/>
          <w:lang w:eastAsia="en-GB"/>
        </w:rPr>
      </w:pPr>
      <w:hyperlink w:anchor="_Toc202162985" w:history="1">
        <w:r w:rsidRPr="0016138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_Toc202162985 \h </w:instrText>
        </w:r>
        <w:r>
          <w:rPr>
            <w:noProof/>
            <w:webHidden/>
          </w:rPr>
        </w:r>
        <w:r>
          <w:rPr>
            <w:noProof/>
            <w:webHidden/>
          </w:rPr>
          <w:fldChar w:fldCharType="separate"/>
        </w:r>
        <w:r w:rsidR="00031525">
          <w:rPr>
            <w:noProof/>
            <w:webHidden/>
          </w:rPr>
          <w:t>39</w:t>
        </w:r>
        <w:r>
          <w:rPr>
            <w:noProof/>
            <w:webHidden/>
          </w:rPr>
          <w:fldChar w:fldCharType="end"/>
        </w:r>
      </w:hyperlink>
    </w:p>
    <w:p w14:paraId="477B94C4" w14:textId="57D71A1D" w:rsidR="007A4367" w:rsidRDefault="007A4367">
      <w:pPr>
        <w:pStyle w:val="21"/>
        <w:tabs>
          <w:tab w:val="right" w:leader="dot" w:pos="9061"/>
        </w:tabs>
        <w:rPr>
          <w:rFonts w:ascii="Calibri" w:hAnsi="Calibri"/>
          <w:noProof/>
          <w:kern w:val="2"/>
          <w:lang w:eastAsia="en-GB"/>
        </w:rPr>
      </w:pPr>
      <w:hyperlink w:anchor="_Toc202162986" w:history="1">
        <w:r w:rsidRPr="00161380">
          <w:rPr>
            <w:rStyle w:val="a3"/>
            <w:noProof/>
          </w:rPr>
          <w:t>Российская газета, 28.06.2025, С 1 июля заработают нормы об украинском трудовом стаже в пенсиях</w:t>
        </w:r>
        <w:r>
          <w:rPr>
            <w:noProof/>
            <w:webHidden/>
          </w:rPr>
          <w:tab/>
        </w:r>
        <w:r>
          <w:rPr>
            <w:noProof/>
            <w:webHidden/>
          </w:rPr>
          <w:fldChar w:fldCharType="begin"/>
        </w:r>
        <w:r>
          <w:rPr>
            <w:noProof/>
            <w:webHidden/>
          </w:rPr>
          <w:instrText xml:space="preserve"> PAGEREF _Toc202162986 \h </w:instrText>
        </w:r>
        <w:r>
          <w:rPr>
            <w:noProof/>
            <w:webHidden/>
          </w:rPr>
        </w:r>
        <w:r>
          <w:rPr>
            <w:noProof/>
            <w:webHidden/>
          </w:rPr>
          <w:fldChar w:fldCharType="separate"/>
        </w:r>
        <w:r w:rsidR="00031525">
          <w:rPr>
            <w:noProof/>
            <w:webHidden/>
          </w:rPr>
          <w:t>39</w:t>
        </w:r>
        <w:r>
          <w:rPr>
            <w:noProof/>
            <w:webHidden/>
          </w:rPr>
          <w:fldChar w:fldCharType="end"/>
        </w:r>
      </w:hyperlink>
    </w:p>
    <w:p w14:paraId="6B070BBA" w14:textId="29578E7F" w:rsidR="007A4367" w:rsidRDefault="007A4367">
      <w:pPr>
        <w:pStyle w:val="31"/>
        <w:rPr>
          <w:rFonts w:ascii="Calibri" w:hAnsi="Calibri"/>
          <w:kern w:val="2"/>
          <w:lang w:eastAsia="en-GB"/>
        </w:rPr>
      </w:pPr>
      <w:hyperlink w:anchor="_Toc202162987" w:history="1">
        <w:r w:rsidRPr="00161380">
          <w:rPr>
            <w:rStyle w:val="a3"/>
          </w:rPr>
          <w:t>Начиная с 1 июля нынешнего года в страховом стаже россиян будут учитываться периоды работы на территории Украины после 1 января 1991 года до даты начала СВО. Соответствующий закон вступает в силу. О нюансах "РГ" рассказал первый заместитель председателя комитета Госдумы по обороне Алексей Журавлев (партия "Родина"). Он привел оценки, согласно которым реализация положений закона может затронуть сотни тысяч человек.</w:t>
        </w:r>
        <w:r>
          <w:rPr>
            <w:webHidden/>
          </w:rPr>
          <w:tab/>
        </w:r>
        <w:r>
          <w:rPr>
            <w:webHidden/>
          </w:rPr>
          <w:fldChar w:fldCharType="begin"/>
        </w:r>
        <w:r>
          <w:rPr>
            <w:webHidden/>
          </w:rPr>
          <w:instrText xml:space="preserve"> PAGEREF _Toc202162987 \h </w:instrText>
        </w:r>
        <w:r>
          <w:rPr>
            <w:webHidden/>
          </w:rPr>
        </w:r>
        <w:r>
          <w:rPr>
            <w:webHidden/>
          </w:rPr>
          <w:fldChar w:fldCharType="separate"/>
        </w:r>
        <w:r w:rsidR="00031525">
          <w:rPr>
            <w:webHidden/>
          </w:rPr>
          <w:t>39</w:t>
        </w:r>
        <w:r>
          <w:rPr>
            <w:webHidden/>
          </w:rPr>
          <w:fldChar w:fldCharType="end"/>
        </w:r>
      </w:hyperlink>
    </w:p>
    <w:p w14:paraId="0859C753" w14:textId="3C5A0826" w:rsidR="007A4367" w:rsidRDefault="007A4367">
      <w:pPr>
        <w:pStyle w:val="21"/>
        <w:tabs>
          <w:tab w:val="right" w:leader="dot" w:pos="9061"/>
        </w:tabs>
        <w:rPr>
          <w:rFonts w:ascii="Calibri" w:hAnsi="Calibri"/>
          <w:noProof/>
          <w:kern w:val="2"/>
          <w:lang w:eastAsia="en-GB"/>
        </w:rPr>
      </w:pPr>
      <w:hyperlink w:anchor="_Toc202162988" w:history="1">
        <w:r w:rsidRPr="00161380">
          <w:rPr>
            <w:rStyle w:val="a3"/>
            <w:noProof/>
          </w:rPr>
          <w:t>Профиль, 29.06.2025, Как пересчитывают пенсию после увольнения, и когда выгоднее уходить на заслуженный отдых</w:t>
        </w:r>
        <w:r>
          <w:rPr>
            <w:noProof/>
            <w:webHidden/>
          </w:rPr>
          <w:tab/>
        </w:r>
        <w:r>
          <w:rPr>
            <w:noProof/>
            <w:webHidden/>
          </w:rPr>
          <w:fldChar w:fldCharType="begin"/>
        </w:r>
        <w:r>
          <w:rPr>
            <w:noProof/>
            <w:webHidden/>
          </w:rPr>
          <w:instrText xml:space="preserve"> PAGEREF _Toc202162988 \h </w:instrText>
        </w:r>
        <w:r>
          <w:rPr>
            <w:noProof/>
            <w:webHidden/>
          </w:rPr>
        </w:r>
        <w:r>
          <w:rPr>
            <w:noProof/>
            <w:webHidden/>
          </w:rPr>
          <w:fldChar w:fldCharType="separate"/>
        </w:r>
        <w:r w:rsidR="00031525">
          <w:rPr>
            <w:noProof/>
            <w:webHidden/>
          </w:rPr>
          <w:t>40</w:t>
        </w:r>
        <w:r>
          <w:rPr>
            <w:noProof/>
            <w:webHidden/>
          </w:rPr>
          <w:fldChar w:fldCharType="end"/>
        </w:r>
      </w:hyperlink>
    </w:p>
    <w:p w14:paraId="77406C3A" w14:textId="03479C30" w:rsidR="007A4367" w:rsidRDefault="007A4367">
      <w:pPr>
        <w:pStyle w:val="31"/>
        <w:rPr>
          <w:rFonts w:ascii="Calibri" w:hAnsi="Calibri"/>
          <w:kern w:val="2"/>
          <w:lang w:eastAsia="en-GB"/>
        </w:rPr>
      </w:pPr>
      <w:hyperlink w:anchor="_Toc202162989" w:history="1">
        <w:r w:rsidRPr="00161380">
          <w:rPr>
            <w:rStyle w:val="a3"/>
          </w:rPr>
          <w:t>В 2025 году пенсии работающих пенсионеров проиндексировали. Но перерасчет за предыдущие годы они по-прежнему могут получить только после увольнения. Подробностями поделился депутат, член думского комитета по малому и среднему предпринимательству Алексей Говырин. Он также объяснил, когда лучше увольняться, чтобы выгадать в деньгах</w:t>
        </w:r>
        <w:r>
          <w:rPr>
            <w:webHidden/>
          </w:rPr>
          <w:tab/>
        </w:r>
        <w:r>
          <w:rPr>
            <w:webHidden/>
          </w:rPr>
          <w:fldChar w:fldCharType="begin"/>
        </w:r>
        <w:r>
          <w:rPr>
            <w:webHidden/>
          </w:rPr>
          <w:instrText xml:space="preserve"> PAGEREF _Toc202162989 \h </w:instrText>
        </w:r>
        <w:r>
          <w:rPr>
            <w:webHidden/>
          </w:rPr>
        </w:r>
        <w:r>
          <w:rPr>
            <w:webHidden/>
          </w:rPr>
          <w:fldChar w:fldCharType="separate"/>
        </w:r>
        <w:r w:rsidR="00031525">
          <w:rPr>
            <w:webHidden/>
          </w:rPr>
          <w:t>40</w:t>
        </w:r>
        <w:r>
          <w:rPr>
            <w:webHidden/>
          </w:rPr>
          <w:fldChar w:fldCharType="end"/>
        </w:r>
      </w:hyperlink>
    </w:p>
    <w:p w14:paraId="7D84EC4C" w14:textId="3A4B36D2" w:rsidR="007A4367" w:rsidRDefault="007A4367">
      <w:pPr>
        <w:pStyle w:val="21"/>
        <w:tabs>
          <w:tab w:val="right" w:leader="dot" w:pos="9061"/>
        </w:tabs>
        <w:rPr>
          <w:rFonts w:ascii="Calibri" w:hAnsi="Calibri"/>
          <w:noProof/>
          <w:kern w:val="2"/>
          <w:lang w:eastAsia="en-GB"/>
        </w:rPr>
      </w:pPr>
      <w:hyperlink w:anchor="_Toc202162990" w:history="1">
        <w:r w:rsidRPr="00161380">
          <w:rPr>
            <w:rStyle w:val="a3"/>
            <w:noProof/>
          </w:rPr>
          <w:t>Российская газета, 27.06.2025, Эксперт Балынин напомнил о росте пенсий у 80-летних юбиляров в июле</w:t>
        </w:r>
        <w:r>
          <w:rPr>
            <w:noProof/>
            <w:webHidden/>
          </w:rPr>
          <w:tab/>
        </w:r>
        <w:r>
          <w:rPr>
            <w:noProof/>
            <w:webHidden/>
          </w:rPr>
          <w:fldChar w:fldCharType="begin"/>
        </w:r>
        <w:r>
          <w:rPr>
            <w:noProof/>
            <w:webHidden/>
          </w:rPr>
          <w:instrText xml:space="preserve"> PAGEREF _Toc202162990 \h </w:instrText>
        </w:r>
        <w:r>
          <w:rPr>
            <w:noProof/>
            <w:webHidden/>
          </w:rPr>
        </w:r>
        <w:r>
          <w:rPr>
            <w:noProof/>
            <w:webHidden/>
          </w:rPr>
          <w:fldChar w:fldCharType="separate"/>
        </w:r>
        <w:r w:rsidR="00031525">
          <w:rPr>
            <w:noProof/>
            <w:webHidden/>
          </w:rPr>
          <w:t>41</w:t>
        </w:r>
        <w:r>
          <w:rPr>
            <w:noProof/>
            <w:webHidden/>
          </w:rPr>
          <w:fldChar w:fldCharType="end"/>
        </w:r>
      </w:hyperlink>
    </w:p>
    <w:p w14:paraId="6F6A09EE" w14:textId="246B31DA" w:rsidR="007A4367" w:rsidRDefault="007A4367">
      <w:pPr>
        <w:pStyle w:val="31"/>
        <w:rPr>
          <w:rFonts w:ascii="Calibri" w:hAnsi="Calibri"/>
          <w:kern w:val="2"/>
          <w:lang w:eastAsia="en-GB"/>
        </w:rPr>
      </w:pPr>
      <w:hyperlink w:anchor="_Toc202162991" w:history="1">
        <w:r w:rsidRPr="00161380">
          <w:rPr>
            <w:rStyle w:val="a3"/>
          </w:rPr>
          <w:t>В июле вырастет страховая пенсия у тех россиян, кому в июне исполнилось 80 лет, напомнил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_Toc202162991 \h </w:instrText>
        </w:r>
        <w:r>
          <w:rPr>
            <w:webHidden/>
          </w:rPr>
        </w:r>
        <w:r>
          <w:rPr>
            <w:webHidden/>
          </w:rPr>
          <w:fldChar w:fldCharType="separate"/>
        </w:r>
        <w:r w:rsidR="00031525">
          <w:rPr>
            <w:webHidden/>
          </w:rPr>
          <w:t>41</w:t>
        </w:r>
        <w:r>
          <w:rPr>
            <w:webHidden/>
          </w:rPr>
          <w:fldChar w:fldCharType="end"/>
        </w:r>
      </w:hyperlink>
    </w:p>
    <w:p w14:paraId="520BE612" w14:textId="03B51716" w:rsidR="007A4367" w:rsidRDefault="007A4367">
      <w:pPr>
        <w:pStyle w:val="21"/>
        <w:tabs>
          <w:tab w:val="right" w:leader="dot" w:pos="9061"/>
        </w:tabs>
        <w:rPr>
          <w:rFonts w:ascii="Calibri" w:hAnsi="Calibri"/>
          <w:noProof/>
          <w:kern w:val="2"/>
          <w:lang w:eastAsia="en-GB"/>
        </w:rPr>
      </w:pPr>
      <w:hyperlink w:anchor="_Toc202162992" w:history="1">
        <w:r w:rsidRPr="00161380">
          <w:rPr>
            <w:rStyle w:val="a3"/>
            <w:noProof/>
          </w:rPr>
          <w:t>Московский Комсомолец, 29.06.2025, Выплаты работающим пенсионерам увеличиваются, но «мелкими шажками»</w:t>
        </w:r>
        <w:r>
          <w:rPr>
            <w:noProof/>
            <w:webHidden/>
          </w:rPr>
          <w:tab/>
        </w:r>
        <w:r>
          <w:rPr>
            <w:noProof/>
            <w:webHidden/>
          </w:rPr>
          <w:fldChar w:fldCharType="begin"/>
        </w:r>
        <w:r>
          <w:rPr>
            <w:noProof/>
            <w:webHidden/>
          </w:rPr>
          <w:instrText xml:space="preserve"> PAGEREF _Toc202162992 \h </w:instrText>
        </w:r>
        <w:r>
          <w:rPr>
            <w:noProof/>
            <w:webHidden/>
          </w:rPr>
        </w:r>
        <w:r>
          <w:rPr>
            <w:noProof/>
            <w:webHidden/>
          </w:rPr>
          <w:fldChar w:fldCharType="separate"/>
        </w:r>
        <w:r w:rsidR="00031525">
          <w:rPr>
            <w:noProof/>
            <w:webHidden/>
          </w:rPr>
          <w:t>42</w:t>
        </w:r>
        <w:r>
          <w:rPr>
            <w:noProof/>
            <w:webHidden/>
          </w:rPr>
          <w:fldChar w:fldCharType="end"/>
        </w:r>
      </w:hyperlink>
    </w:p>
    <w:p w14:paraId="2D862F0F" w14:textId="15F22840" w:rsidR="007A4367" w:rsidRDefault="007A4367">
      <w:pPr>
        <w:pStyle w:val="31"/>
        <w:rPr>
          <w:rFonts w:ascii="Calibri" w:hAnsi="Calibri"/>
          <w:kern w:val="2"/>
          <w:lang w:eastAsia="en-GB"/>
        </w:rPr>
      </w:pPr>
      <w:hyperlink w:anchor="_Toc202162993" w:history="1">
        <w:r w:rsidRPr="00161380">
          <w:rPr>
            <w:rStyle w:val="a3"/>
          </w:rPr>
          <w:t>По данным Социального фонда, средний размер пенсий работающих пенсионеров на 1 апреля составил 21 080 рублей - на 250 рублей больше по сравнению с аналогичным периодом 2024 года. Конечно, такая прибавка сколь-нибудь серьезно не повлияет на повышение дохода и на качество жизни пожилых россиян. Но сам факт того, что пенсии работающих начали расти после восьмилетней "заморозки", греет душу пожилым трудящимся.</w:t>
        </w:r>
        <w:r>
          <w:rPr>
            <w:webHidden/>
          </w:rPr>
          <w:tab/>
        </w:r>
        <w:r>
          <w:rPr>
            <w:webHidden/>
          </w:rPr>
          <w:fldChar w:fldCharType="begin"/>
        </w:r>
        <w:r>
          <w:rPr>
            <w:webHidden/>
          </w:rPr>
          <w:instrText xml:space="preserve"> PAGEREF _Toc202162993 \h </w:instrText>
        </w:r>
        <w:r>
          <w:rPr>
            <w:webHidden/>
          </w:rPr>
        </w:r>
        <w:r>
          <w:rPr>
            <w:webHidden/>
          </w:rPr>
          <w:fldChar w:fldCharType="separate"/>
        </w:r>
        <w:r w:rsidR="00031525">
          <w:rPr>
            <w:webHidden/>
          </w:rPr>
          <w:t>42</w:t>
        </w:r>
        <w:r>
          <w:rPr>
            <w:webHidden/>
          </w:rPr>
          <w:fldChar w:fldCharType="end"/>
        </w:r>
      </w:hyperlink>
    </w:p>
    <w:p w14:paraId="0FC82938" w14:textId="1B23840A" w:rsidR="007A4367" w:rsidRDefault="007A4367">
      <w:pPr>
        <w:pStyle w:val="21"/>
        <w:tabs>
          <w:tab w:val="right" w:leader="dot" w:pos="9061"/>
        </w:tabs>
        <w:rPr>
          <w:rFonts w:ascii="Calibri" w:hAnsi="Calibri"/>
          <w:noProof/>
          <w:kern w:val="2"/>
          <w:lang w:eastAsia="en-GB"/>
        </w:rPr>
      </w:pPr>
      <w:hyperlink w:anchor="_Toc202162994" w:history="1">
        <w:r w:rsidRPr="00161380">
          <w:rPr>
            <w:rStyle w:val="a3"/>
            <w:noProof/>
          </w:rPr>
          <w:t>Интерфакс, 27.06.2025, Более 3,3 млрд рублей направят на пенсионные выплаты в новых регионах РФ</w:t>
        </w:r>
        <w:r>
          <w:rPr>
            <w:noProof/>
            <w:webHidden/>
          </w:rPr>
          <w:tab/>
        </w:r>
        <w:r>
          <w:rPr>
            <w:noProof/>
            <w:webHidden/>
          </w:rPr>
          <w:fldChar w:fldCharType="begin"/>
        </w:r>
        <w:r>
          <w:rPr>
            <w:noProof/>
            <w:webHidden/>
          </w:rPr>
          <w:instrText xml:space="preserve"> PAGEREF _Toc202162994 \h </w:instrText>
        </w:r>
        <w:r>
          <w:rPr>
            <w:noProof/>
            <w:webHidden/>
          </w:rPr>
        </w:r>
        <w:r>
          <w:rPr>
            <w:noProof/>
            <w:webHidden/>
          </w:rPr>
          <w:fldChar w:fldCharType="separate"/>
        </w:r>
        <w:r w:rsidR="00031525">
          <w:rPr>
            <w:noProof/>
            <w:webHidden/>
          </w:rPr>
          <w:t>43</w:t>
        </w:r>
        <w:r>
          <w:rPr>
            <w:noProof/>
            <w:webHidden/>
          </w:rPr>
          <w:fldChar w:fldCharType="end"/>
        </w:r>
      </w:hyperlink>
    </w:p>
    <w:p w14:paraId="0CE209DC" w14:textId="0FD15B73" w:rsidR="007A4367" w:rsidRDefault="007A4367">
      <w:pPr>
        <w:pStyle w:val="31"/>
        <w:rPr>
          <w:rFonts w:ascii="Calibri" w:hAnsi="Calibri"/>
          <w:kern w:val="2"/>
          <w:lang w:eastAsia="en-GB"/>
        </w:rPr>
      </w:pPr>
      <w:hyperlink w:anchor="_Toc202162995" w:history="1">
        <w:r w:rsidRPr="00161380">
          <w:rPr>
            <w:rStyle w:val="a3"/>
          </w:rPr>
          <w:t>Дополнительные средства выделены на выплату пенсий жителям новых регионов, сообщили в пресс-службе правительства России.</w:t>
        </w:r>
        <w:r>
          <w:rPr>
            <w:webHidden/>
          </w:rPr>
          <w:tab/>
        </w:r>
        <w:r>
          <w:rPr>
            <w:webHidden/>
          </w:rPr>
          <w:fldChar w:fldCharType="begin"/>
        </w:r>
        <w:r>
          <w:rPr>
            <w:webHidden/>
          </w:rPr>
          <w:instrText xml:space="preserve"> PAGEREF _Toc202162995 \h </w:instrText>
        </w:r>
        <w:r>
          <w:rPr>
            <w:webHidden/>
          </w:rPr>
        </w:r>
        <w:r>
          <w:rPr>
            <w:webHidden/>
          </w:rPr>
          <w:fldChar w:fldCharType="separate"/>
        </w:r>
        <w:r w:rsidR="00031525">
          <w:rPr>
            <w:webHidden/>
          </w:rPr>
          <w:t>43</w:t>
        </w:r>
        <w:r>
          <w:rPr>
            <w:webHidden/>
          </w:rPr>
          <w:fldChar w:fldCharType="end"/>
        </w:r>
      </w:hyperlink>
    </w:p>
    <w:p w14:paraId="56A0FF75" w14:textId="4647DD90" w:rsidR="007A4367" w:rsidRDefault="007A4367">
      <w:pPr>
        <w:pStyle w:val="21"/>
        <w:tabs>
          <w:tab w:val="right" w:leader="dot" w:pos="9061"/>
        </w:tabs>
        <w:rPr>
          <w:rFonts w:ascii="Calibri" w:hAnsi="Calibri"/>
          <w:noProof/>
          <w:kern w:val="2"/>
          <w:lang w:eastAsia="en-GB"/>
        </w:rPr>
      </w:pPr>
      <w:hyperlink w:anchor="_Toc202162996" w:history="1">
        <w:r w:rsidRPr="00161380">
          <w:rPr>
            <w:rStyle w:val="a3"/>
            <w:noProof/>
          </w:rPr>
          <w:t>РИА Новости, 28.06.2025, Работа на Украине будет включена в стаж граждан РФ для исчисления пенсии - депутат ГД</w:t>
        </w:r>
        <w:r>
          <w:rPr>
            <w:noProof/>
            <w:webHidden/>
          </w:rPr>
          <w:tab/>
        </w:r>
        <w:r>
          <w:rPr>
            <w:noProof/>
            <w:webHidden/>
          </w:rPr>
          <w:fldChar w:fldCharType="begin"/>
        </w:r>
        <w:r>
          <w:rPr>
            <w:noProof/>
            <w:webHidden/>
          </w:rPr>
          <w:instrText xml:space="preserve"> PAGEREF _Toc202162996 \h </w:instrText>
        </w:r>
        <w:r>
          <w:rPr>
            <w:noProof/>
            <w:webHidden/>
          </w:rPr>
        </w:r>
        <w:r>
          <w:rPr>
            <w:noProof/>
            <w:webHidden/>
          </w:rPr>
          <w:fldChar w:fldCharType="separate"/>
        </w:r>
        <w:r w:rsidR="00031525">
          <w:rPr>
            <w:noProof/>
            <w:webHidden/>
          </w:rPr>
          <w:t>44</w:t>
        </w:r>
        <w:r>
          <w:rPr>
            <w:noProof/>
            <w:webHidden/>
          </w:rPr>
          <w:fldChar w:fldCharType="end"/>
        </w:r>
      </w:hyperlink>
    </w:p>
    <w:p w14:paraId="797510BB" w14:textId="31BAADA3" w:rsidR="007A4367" w:rsidRDefault="007A4367">
      <w:pPr>
        <w:pStyle w:val="31"/>
        <w:rPr>
          <w:rFonts w:ascii="Calibri" w:hAnsi="Calibri"/>
          <w:kern w:val="2"/>
          <w:lang w:eastAsia="en-GB"/>
        </w:rPr>
      </w:pPr>
      <w:hyperlink w:anchor="_Toc202162997" w:history="1">
        <w:r w:rsidRPr="00161380">
          <w:rPr>
            <w:rStyle w:val="a3"/>
          </w:rPr>
          <w:t>Вступает в силу закон о включении в страховой стаж граждан России для исчисления пенсии периода работы на Украине с 1991 года до даты начала спецоперации, сообщил РИА Новости первый заместитель председателя комитета Госдумы по обороне Алексей Журавлев (партия "Родина").</w:t>
        </w:r>
        <w:r>
          <w:rPr>
            <w:webHidden/>
          </w:rPr>
          <w:tab/>
        </w:r>
        <w:r>
          <w:rPr>
            <w:webHidden/>
          </w:rPr>
          <w:fldChar w:fldCharType="begin"/>
        </w:r>
        <w:r>
          <w:rPr>
            <w:webHidden/>
          </w:rPr>
          <w:instrText xml:space="preserve"> PAGEREF _Toc202162997 \h </w:instrText>
        </w:r>
        <w:r>
          <w:rPr>
            <w:webHidden/>
          </w:rPr>
        </w:r>
        <w:r>
          <w:rPr>
            <w:webHidden/>
          </w:rPr>
          <w:fldChar w:fldCharType="separate"/>
        </w:r>
        <w:r w:rsidR="00031525">
          <w:rPr>
            <w:webHidden/>
          </w:rPr>
          <w:t>44</w:t>
        </w:r>
        <w:r>
          <w:rPr>
            <w:webHidden/>
          </w:rPr>
          <w:fldChar w:fldCharType="end"/>
        </w:r>
      </w:hyperlink>
    </w:p>
    <w:p w14:paraId="1B0FBEFC" w14:textId="6C5DF992" w:rsidR="007A4367" w:rsidRDefault="007A4367">
      <w:pPr>
        <w:pStyle w:val="21"/>
        <w:tabs>
          <w:tab w:val="right" w:leader="dot" w:pos="9061"/>
        </w:tabs>
        <w:rPr>
          <w:rFonts w:ascii="Calibri" w:hAnsi="Calibri"/>
          <w:noProof/>
          <w:kern w:val="2"/>
          <w:lang w:eastAsia="en-GB"/>
        </w:rPr>
      </w:pPr>
      <w:hyperlink w:anchor="_Toc202162998" w:history="1">
        <w:r w:rsidRPr="00161380">
          <w:rPr>
            <w:rStyle w:val="a3"/>
            <w:noProof/>
          </w:rPr>
          <w:t>РИА Новости, 28.06.2025, Стало известно число россиян, у которых формируется накопительная пенсия</w:t>
        </w:r>
        <w:r>
          <w:rPr>
            <w:noProof/>
            <w:webHidden/>
          </w:rPr>
          <w:tab/>
        </w:r>
        <w:r>
          <w:rPr>
            <w:noProof/>
            <w:webHidden/>
          </w:rPr>
          <w:fldChar w:fldCharType="begin"/>
        </w:r>
        <w:r>
          <w:rPr>
            <w:noProof/>
            <w:webHidden/>
          </w:rPr>
          <w:instrText xml:space="preserve"> PAGEREF _Toc202162998 \h </w:instrText>
        </w:r>
        <w:r>
          <w:rPr>
            <w:noProof/>
            <w:webHidden/>
          </w:rPr>
        </w:r>
        <w:r>
          <w:rPr>
            <w:noProof/>
            <w:webHidden/>
          </w:rPr>
          <w:fldChar w:fldCharType="separate"/>
        </w:r>
        <w:r w:rsidR="00031525">
          <w:rPr>
            <w:noProof/>
            <w:webHidden/>
          </w:rPr>
          <w:t>45</w:t>
        </w:r>
        <w:r>
          <w:rPr>
            <w:noProof/>
            <w:webHidden/>
          </w:rPr>
          <w:fldChar w:fldCharType="end"/>
        </w:r>
      </w:hyperlink>
    </w:p>
    <w:p w14:paraId="461E9680" w14:textId="610D628C" w:rsidR="007A4367" w:rsidRDefault="007A4367">
      <w:pPr>
        <w:pStyle w:val="31"/>
        <w:rPr>
          <w:rFonts w:ascii="Calibri" w:hAnsi="Calibri"/>
          <w:kern w:val="2"/>
          <w:lang w:eastAsia="en-GB"/>
        </w:rPr>
      </w:pPr>
      <w:hyperlink w:anchor="_Toc202162999" w:history="1">
        <w:r w:rsidRPr="00161380">
          <w:rPr>
            <w:rStyle w:val="a3"/>
          </w:rPr>
          <w:t>Накопительная пенсия формируется почти у 73 миллионов жителей России, следует из данных Социального фонда РФ, которые есть в распоряжении РИА Новости.</w:t>
        </w:r>
        <w:r>
          <w:rPr>
            <w:webHidden/>
          </w:rPr>
          <w:tab/>
        </w:r>
        <w:r>
          <w:rPr>
            <w:webHidden/>
          </w:rPr>
          <w:fldChar w:fldCharType="begin"/>
        </w:r>
        <w:r>
          <w:rPr>
            <w:webHidden/>
          </w:rPr>
          <w:instrText xml:space="preserve"> PAGEREF _Toc202162999 \h </w:instrText>
        </w:r>
        <w:r>
          <w:rPr>
            <w:webHidden/>
          </w:rPr>
        </w:r>
        <w:r>
          <w:rPr>
            <w:webHidden/>
          </w:rPr>
          <w:fldChar w:fldCharType="separate"/>
        </w:r>
        <w:r w:rsidR="00031525">
          <w:rPr>
            <w:webHidden/>
          </w:rPr>
          <w:t>45</w:t>
        </w:r>
        <w:r>
          <w:rPr>
            <w:webHidden/>
          </w:rPr>
          <w:fldChar w:fldCharType="end"/>
        </w:r>
      </w:hyperlink>
    </w:p>
    <w:p w14:paraId="1E8074E2" w14:textId="2F0A9799" w:rsidR="007A4367" w:rsidRDefault="007A4367">
      <w:pPr>
        <w:pStyle w:val="21"/>
        <w:tabs>
          <w:tab w:val="right" w:leader="dot" w:pos="9061"/>
        </w:tabs>
        <w:rPr>
          <w:rFonts w:ascii="Calibri" w:hAnsi="Calibri"/>
          <w:noProof/>
          <w:kern w:val="2"/>
          <w:lang w:eastAsia="en-GB"/>
        </w:rPr>
      </w:pPr>
      <w:hyperlink w:anchor="_Toc202163000" w:history="1">
        <w:r w:rsidRPr="00161380">
          <w:rPr>
            <w:rStyle w:val="a3"/>
            <w:noProof/>
          </w:rPr>
          <w:t>РИА Новости, 29.06.2025, Стала известна средняя пенсия работающих пенсионеров в РФ</w:t>
        </w:r>
        <w:r>
          <w:rPr>
            <w:noProof/>
            <w:webHidden/>
          </w:rPr>
          <w:tab/>
        </w:r>
        <w:r>
          <w:rPr>
            <w:noProof/>
            <w:webHidden/>
          </w:rPr>
          <w:fldChar w:fldCharType="begin"/>
        </w:r>
        <w:r>
          <w:rPr>
            <w:noProof/>
            <w:webHidden/>
          </w:rPr>
          <w:instrText xml:space="preserve"> PAGEREF _Toc202163000 \h </w:instrText>
        </w:r>
        <w:r>
          <w:rPr>
            <w:noProof/>
            <w:webHidden/>
          </w:rPr>
        </w:r>
        <w:r>
          <w:rPr>
            <w:noProof/>
            <w:webHidden/>
          </w:rPr>
          <w:fldChar w:fldCharType="separate"/>
        </w:r>
        <w:r w:rsidR="00031525">
          <w:rPr>
            <w:noProof/>
            <w:webHidden/>
          </w:rPr>
          <w:t>45</w:t>
        </w:r>
        <w:r>
          <w:rPr>
            <w:noProof/>
            <w:webHidden/>
          </w:rPr>
          <w:fldChar w:fldCharType="end"/>
        </w:r>
      </w:hyperlink>
    </w:p>
    <w:p w14:paraId="4110C769" w14:textId="2D0DC1F7" w:rsidR="007A4367" w:rsidRDefault="007A4367">
      <w:pPr>
        <w:pStyle w:val="31"/>
        <w:rPr>
          <w:rFonts w:ascii="Calibri" w:hAnsi="Calibri"/>
          <w:kern w:val="2"/>
          <w:lang w:eastAsia="en-GB"/>
        </w:rPr>
      </w:pPr>
      <w:hyperlink w:anchor="_Toc202163001" w:history="1">
        <w:r w:rsidRPr="00161380">
          <w:rPr>
            <w:rStyle w:val="a3"/>
          </w:rPr>
          <w:t>Средняя пенсия работающих пенсионеров в России составила чуть более 21 тысячи рублей в месяц по состоянию на 1 апреля 2025 года, свидетельствуют данные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_Toc202163001 \h </w:instrText>
        </w:r>
        <w:r>
          <w:rPr>
            <w:webHidden/>
          </w:rPr>
        </w:r>
        <w:r>
          <w:rPr>
            <w:webHidden/>
          </w:rPr>
          <w:fldChar w:fldCharType="separate"/>
        </w:r>
        <w:r w:rsidR="00031525">
          <w:rPr>
            <w:webHidden/>
          </w:rPr>
          <w:t>45</w:t>
        </w:r>
        <w:r>
          <w:rPr>
            <w:webHidden/>
          </w:rPr>
          <w:fldChar w:fldCharType="end"/>
        </w:r>
      </w:hyperlink>
    </w:p>
    <w:p w14:paraId="3BBEE1A9" w14:textId="66102A79" w:rsidR="007A4367" w:rsidRDefault="007A4367">
      <w:pPr>
        <w:pStyle w:val="21"/>
        <w:tabs>
          <w:tab w:val="right" w:leader="dot" w:pos="9061"/>
        </w:tabs>
        <w:rPr>
          <w:rFonts w:ascii="Calibri" w:hAnsi="Calibri"/>
          <w:noProof/>
          <w:kern w:val="2"/>
          <w:lang w:eastAsia="en-GB"/>
        </w:rPr>
      </w:pPr>
      <w:hyperlink w:anchor="_Toc202163002" w:history="1">
        <w:r w:rsidRPr="00161380">
          <w:rPr>
            <w:rStyle w:val="a3"/>
            <w:noProof/>
          </w:rPr>
          <w:t>RT, 29.06.2025, В ГД рассказали, как подобрать дату увольнения для выгодного получения пенсии</w:t>
        </w:r>
        <w:r>
          <w:rPr>
            <w:noProof/>
            <w:webHidden/>
          </w:rPr>
          <w:tab/>
        </w:r>
        <w:r>
          <w:rPr>
            <w:noProof/>
            <w:webHidden/>
          </w:rPr>
          <w:fldChar w:fldCharType="begin"/>
        </w:r>
        <w:r>
          <w:rPr>
            <w:noProof/>
            <w:webHidden/>
          </w:rPr>
          <w:instrText xml:space="preserve"> PAGEREF _Toc202163002 \h </w:instrText>
        </w:r>
        <w:r>
          <w:rPr>
            <w:noProof/>
            <w:webHidden/>
          </w:rPr>
        </w:r>
        <w:r>
          <w:rPr>
            <w:noProof/>
            <w:webHidden/>
          </w:rPr>
          <w:fldChar w:fldCharType="separate"/>
        </w:r>
        <w:r w:rsidR="00031525">
          <w:rPr>
            <w:noProof/>
            <w:webHidden/>
          </w:rPr>
          <w:t>45</w:t>
        </w:r>
        <w:r>
          <w:rPr>
            <w:noProof/>
            <w:webHidden/>
          </w:rPr>
          <w:fldChar w:fldCharType="end"/>
        </w:r>
      </w:hyperlink>
    </w:p>
    <w:p w14:paraId="24E3D40F" w14:textId="786CB53E" w:rsidR="007A4367" w:rsidRDefault="007A4367">
      <w:pPr>
        <w:pStyle w:val="31"/>
        <w:rPr>
          <w:rFonts w:ascii="Calibri" w:hAnsi="Calibri"/>
          <w:kern w:val="2"/>
          <w:lang w:eastAsia="en-GB"/>
        </w:rPr>
      </w:pPr>
      <w:hyperlink w:anchor="_Toc202163003" w:history="1">
        <w:r w:rsidRPr="00161380">
          <w:rPr>
            <w:rStyle w:val="a3"/>
          </w:rPr>
          <w:t>Депутат Госдумы Алексей Говырин рассказал RT, что в 2025 году пенсионная система продолжает учитывать разницу между статусом работающего и неработающего пенсионера при расчёте выплат.</w:t>
        </w:r>
        <w:r>
          <w:rPr>
            <w:webHidden/>
          </w:rPr>
          <w:tab/>
        </w:r>
        <w:r>
          <w:rPr>
            <w:webHidden/>
          </w:rPr>
          <w:fldChar w:fldCharType="begin"/>
        </w:r>
        <w:r>
          <w:rPr>
            <w:webHidden/>
          </w:rPr>
          <w:instrText xml:space="preserve"> PAGEREF _Toc202163003 \h </w:instrText>
        </w:r>
        <w:r>
          <w:rPr>
            <w:webHidden/>
          </w:rPr>
        </w:r>
        <w:r>
          <w:rPr>
            <w:webHidden/>
          </w:rPr>
          <w:fldChar w:fldCharType="separate"/>
        </w:r>
        <w:r w:rsidR="00031525">
          <w:rPr>
            <w:webHidden/>
          </w:rPr>
          <w:t>45</w:t>
        </w:r>
        <w:r>
          <w:rPr>
            <w:webHidden/>
          </w:rPr>
          <w:fldChar w:fldCharType="end"/>
        </w:r>
      </w:hyperlink>
    </w:p>
    <w:p w14:paraId="534AF7C0" w14:textId="17FCD591" w:rsidR="007A4367" w:rsidRDefault="007A4367">
      <w:pPr>
        <w:pStyle w:val="21"/>
        <w:tabs>
          <w:tab w:val="right" w:leader="dot" w:pos="9061"/>
        </w:tabs>
        <w:rPr>
          <w:rFonts w:ascii="Calibri" w:hAnsi="Calibri"/>
          <w:noProof/>
          <w:kern w:val="2"/>
          <w:lang w:eastAsia="en-GB"/>
        </w:rPr>
      </w:pPr>
      <w:hyperlink w:anchor="_Toc202163004" w:history="1">
        <w:r w:rsidRPr="00161380">
          <w:rPr>
            <w:rStyle w:val="a3"/>
            <w:noProof/>
          </w:rPr>
          <w:t>ПРАЙМ, 29.06.2025, Россиянам объяснили, чья пенсия вырастет в июле</w:t>
        </w:r>
        <w:r>
          <w:rPr>
            <w:noProof/>
            <w:webHidden/>
          </w:rPr>
          <w:tab/>
        </w:r>
        <w:r>
          <w:rPr>
            <w:noProof/>
            <w:webHidden/>
          </w:rPr>
          <w:fldChar w:fldCharType="begin"/>
        </w:r>
        <w:r>
          <w:rPr>
            <w:noProof/>
            <w:webHidden/>
          </w:rPr>
          <w:instrText xml:space="preserve"> PAGEREF _Toc202163004 \h </w:instrText>
        </w:r>
        <w:r>
          <w:rPr>
            <w:noProof/>
            <w:webHidden/>
          </w:rPr>
        </w:r>
        <w:r>
          <w:rPr>
            <w:noProof/>
            <w:webHidden/>
          </w:rPr>
          <w:fldChar w:fldCharType="separate"/>
        </w:r>
        <w:r w:rsidR="00031525">
          <w:rPr>
            <w:noProof/>
            <w:webHidden/>
          </w:rPr>
          <w:t>46</w:t>
        </w:r>
        <w:r>
          <w:rPr>
            <w:noProof/>
            <w:webHidden/>
          </w:rPr>
          <w:fldChar w:fldCharType="end"/>
        </w:r>
      </w:hyperlink>
    </w:p>
    <w:p w14:paraId="7E0F5258" w14:textId="7D4DD598" w:rsidR="007A4367" w:rsidRDefault="007A4367">
      <w:pPr>
        <w:pStyle w:val="31"/>
        <w:rPr>
          <w:rFonts w:ascii="Calibri" w:hAnsi="Calibri"/>
          <w:kern w:val="2"/>
          <w:lang w:eastAsia="en-GB"/>
        </w:rPr>
      </w:pPr>
      <w:hyperlink w:anchor="_Toc202163005" w:history="1">
        <w:r w:rsidRPr="00161380">
          <w:rPr>
            <w:rStyle w:val="a3"/>
          </w:rPr>
          <w:t>В июле увеличенные пенсионные выплаты поступят определенным категориям получателей. В первую очередь это касается граждан, отметивших 80-летний юбилей в июне,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_Toc202163005 \h </w:instrText>
        </w:r>
        <w:r>
          <w:rPr>
            <w:webHidden/>
          </w:rPr>
        </w:r>
        <w:r>
          <w:rPr>
            <w:webHidden/>
          </w:rPr>
          <w:fldChar w:fldCharType="separate"/>
        </w:r>
        <w:r w:rsidR="00031525">
          <w:rPr>
            <w:webHidden/>
          </w:rPr>
          <w:t>46</w:t>
        </w:r>
        <w:r>
          <w:rPr>
            <w:webHidden/>
          </w:rPr>
          <w:fldChar w:fldCharType="end"/>
        </w:r>
      </w:hyperlink>
    </w:p>
    <w:p w14:paraId="2CD6F2C1" w14:textId="09DB4ACC" w:rsidR="007A4367" w:rsidRDefault="007A4367">
      <w:pPr>
        <w:pStyle w:val="21"/>
        <w:tabs>
          <w:tab w:val="right" w:leader="dot" w:pos="9061"/>
        </w:tabs>
        <w:rPr>
          <w:rFonts w:ascii="Calibri" w:hAnsi="Calibri"/>
          <w:noProof/>
          <w:kern w:val="2"/>
          <w:lang w:eastAsia="en-GB"/>
        </w:rPr>
      </w:pPr>
      <w:hyperlink w:anchor="_Toc202163006" w:history="1">
        <w:r w:rsidRPr="00161380">
          <w:rPr>
            <w:rStyle w:val="a3"/>
            <w:noProof/>
          </w:rPr>
          <w:t>ПРАЙМ, 30.06.2025, Об этом знают не все. Какие льготы положены пенсионерам в россии</w:t>
        </w:r>
        <w:r>
          <w:rPr>
            <w:noProof/>
            <w:webHidden/>
          </w:rPr>
          <w:tab/>
        </w:r>
        <w:r>
          <w:rPr>
            <w:noProof/>
            <w:webHidden/>
          </w:rPr>
          <w:fldChar w:fldCharType="begin"/>
        </w:r>
        <w:r>
          <w:rPr>
            <w:noProof/>
            <w:webHidden/>
          </w:rPr>
          <w:instrText xml:space="preserve"> PAGEREF _Toc202163006 \h </w:instrText>
        </w:r>
        <w:r>
          <w:rPr>
            <w:noProof/>
            <w:webHidden/>
          </w:rPr>
        </w:r>
        <w:r>
          <w:rPr>
            <w:noProof/>
            <w:webHidden/>
          </w:rPr>
          <w:fldChar w:fldCharType="separate"/>
        </w:r>
        <w:r w:rsidR="00031525">
          <w:rPr>
            <w:noProof/>
            <w:webHidden/>
          </w:rPr>
          <w:t>47</w:t>
        </w:r>
        <w:r>
          <w:rPr>
            <w:noProof/>
            <w:webHidden/>
          </w:rPr>
          <w:fldChar w:fldCharType="end"/>
        </w:r>
      </w:hyperlink>
    </w:p>
    <w:p w14:paraId="4D2BA876" w14:textId="3D086CC3" w:rsidR="007A4367" w:rsidRDefault="007A4367">
      <w:pPr>
        <w:pStyle w:val="31"/>
        <w:rPr>
          <w:rFonts w:ascii="Calibri" w:hAnsi="Calibri"/>
          <w:kern w:val="2"/>
          <w:lang w:eastAsia="en-GB"/>
        </w:rPr>
      </w:pPr>
      <w:hyperlink w:anchor="_Toc202163007" w:history="1">
        <w:r w:rsidRPr="00161380">
          <w:rPr>
            <w:rStyle w:val="a3"/>
          </w:rPr>
          <w:t>Российским пенсионерам предоставляются различные льготы как на федеральном, так и на региональном уровне, рассказала агентству "Прайм" доцент Базовой кафедры ТПП РФ "Управление человеческими ресурсами" РЭУ им. Г.В. Плеханова Фарида Мирзабалаева.</w:t>
        </w:r>
        <w:r>
          <w:rPr>
            <w:webHidden/>
          </w:rPr>
          <w:tab/>
        </w:r>
        <w:r>
          <w:rPr>
            <w:webHidden/>
          </w:rPr>
          <w:fldChar w:fldCharType="begin"/>
        </w:r>
        <w:r>
          <w:rPr>
            <w:webHidden/>
          </w:rPr>
          <w:instrText xml:space="preserve"> PAGEREF _Toc202163007 \h </w:instrText>
        </w:r>
        <w:r>
          <w:rPr>
            <w:webHidden/>
          </w:rPr>
        </w:r>
        <w:r>
          <w:rPr>
            <w:webHidden/>
          </w:rPr>
          <w:fldChar w:fldCharType="separate"/>
        </w:r>
        <w:r w:rsidR="00031525">
          <w:rPr>
            <w:webHidden/>
          </w:rPr>
          <w:t>47</w:t>
        </w:r>
        <w:r>
          <w:rPr>
            <w:webHidden/>
          </w:rPr>
          <w:fldChar w:fldCharType="end"/>
        </w:r>
      </w:hyperlink>
    </w:p>
    <w:p w14:paraId="1EEA823F" w14:textId="6F09DFAA" w:rsidR="007A4367" w:rsidRDefault="007A4367">
      <w:pPr>
        <w:pStyle w:val="21"/>
        <w:tabs>
          <w:tab w:val="right" w:leader="dot" w:pos="9061"/>
        </w:tabs>
        <w:rPr>
          <w:rFonts w:ascii="Calibri" w:hAnsi="Calibri"/>
          <w:noProof/>
          <w:kern w:val="2"/>
          <w:lang w:eastAsia="en-GB"/>
        </w:rPr>
      </w:pPr>
      <w:hyperlink w:anchor="_Toc202163008" w:history="1">
        <w:r w:rsidRPr="00161380">
          <w:rPr>
            <w:rStyle w:val="a3"/>
            <w:noProof/>
          </w:rPr>
          <w:t>РИА Новости, 30.06.2025, В ГД внесут законопроект о повышении пенсии для сельских медицинских работников</w:t>
        </w:r>
        <w:r>
          <w:rPr>
            <w:noProof/>
            <w:webHidden/>
          </w:rPr>
          <w:tab/>
        </w:r>
        <w:r>
          <w:rPr>
            <w:noProof/>
            <w:webHidden/>
          </w:rPr>
          <w:fldChar w:fldCharType="begin"/>
        </w:r>
        <w:r>
          <w:rPr>
            <w:noProof/>
            <w:webHidden/>
          </w:rPr>
          <w:instrText xml:space="preserve"> PAGEREF _Toc202163008 \h </w:instrText>
        </w:r>
        <w:r>
          <w:rPr>
            <w:noProof/>
            <w:webHidden/>
          </w:rPr>
        </w:r>
        <w:r>
          <w:rPr>
            <w:noProof/>
            <w:webHidden/>
          </w:rPr>
          <w:fldChar w:fldCharType="separate"/>
        </w:r>
        <w:r w:rsidR="00031525">
          <w:rPr>
            <w:noProof/>
            <w:webHidden/>
          </w:rPr>
          <w:t>48</w:t>
        </w:r>
        <w:r>
          <w:rPr>
            <w:noProof/>
            <w:webHidden/>
          </w:rPr>
          <w:fldChar w:fldCharType="end"/>
        </w:r>
      </w:hyperlink>
    </w:p>
    <w:p w14:paraId="25937A63" w14:textId="074E1D80" w:rsidR="007A4367" w:rsidRDefault="007A4367">
      <w:pPr>
        <w:pStyle w:val="31"/>
        <w:rPr>
          <w:rFonts w:ascii="Calibri" w:hAnsi="Calibri"/>
          <w:kern w:val="2"/>
          <w:lang w:eastAsia="en-GB"/>
        </w:rPr>
      </w:pPr>
      <w:hyperlink w:anchor="_Toc202163009" w:history="1">
        <w:r w:rsidRPr="00161380">
          <w:rPr>
            <w:rStyle w:val="a3"/>
          </w:rPr>
          <w:t>Депутаты ГД от разных фракций внесут в Госдуму законопроект, предусматривающий повышение выплаты к страховой пенсии по старости и инвалидности в размере 25% от суммы установленной фиксированной выплаты к соответствующей страховой пенсии для медиков, проработавших не менее 25 лет в учреждениях здравоохранения в сельской местности, законопроект есть в распоряжении РИА Новости.</w:t>
        </w:r>
        <w:r>
          <w:rPr>
            <w:webHidden/>
          </w:rPr>
          <w:tab/>
        </w:r>
        <w:r>
          <w:rPr>
            <w:webHidden/>
          </w:rPr>
          <w:fldChar w:fldCharType="begin"/>
        </w:r>
        <w:r>
          <w:rPr>
            <w:webHidden/>
          </w:rPr>
          <w:instrText xml:space="preserve"> PAGEREF _Toc202163009 \h </w:instrText>
        </w:r>
        <w:r>
          <w:rPr>
            <w:webHidden/>
          </w:rPr>
        </w:r>
        <w:r>
          <w:rPr>
            <w:webHidden/>
          </w:rPr>
          <w:fldChar w:fldCharType="separate"/>
        </w:r>
        <w:r w:rsidR="00031525">
          <w:rPr>
            <w:webHidden/>
          </w:rPr>
          <w:t>48</w:t>
        </w:r>
        <w:r>
          <w:rPr>
            <w:webHidden/>
          </w:rPr>
          <w:fldChar w:fldCharType="end"/>
        </w:r>
      </w:hyperlink>
    </w:p>
    <w:p w14:paraId="25CAF717" w14:textId="3C15E88E" w:rsidR="007A4367" w:rsidRDefault="007A4367">
      <w:pPr>
        <w:pStyle w:val="21"/>
        <w:tabs>
          <w:tab w:val="right" w:leader="dot" w:pos="9061"/>
        </w:tabs>
        <w:rPr>
          <w:rFonts w:ascii="Calibri" w:hAnsi="Calibri"/>
          <w:noProof/>
          <w:kern w:val="2"/>
          <w:lang w:eastAsia="en-GB"/>
        </w:rPr>
      </w:pPr>
      <w:hyperlink w:anchor="_Toc202163010" w:history="1">
        <w:r w:rsidRPr="00161380">
          <w:rPr>
            <w:rStyle w:val="a3"/>
            <w:noProof/>
          </w:rPr>
          <w:t>ТАСС, 30.06.2025, Депутат ГД Говырин рассказал, кому прибавят пенсии в июле 2025 года</w:t>
        </w:r>
        <w:r>
          <w:rPr>
            <w:noProof/>
            <w:webHidden/>
          </w:rPr>
          <w:tab/>
        </w:r>
        <w:r>
          <w:rPr>
            <w:noProof/>
            <w:webHidden/>
          </w:rPr>
          <w:fldChar w:fldCharType="begin"/>
        </w:r>
        <w:r>
          <w:rPr>
            <w:noProof/>
            <w:webHidden/>
          </w:rPr>
          <w:instrText xml:space="preserve"> PAGEREF _Toc202163010 \h </w:instrText>
        </w:r>
        <w:r>
          <w:rPr>
            <w:noProof/>
            <w:webHidden/>
          </w:rPr>
        </w:r>
        <w:r>
          <w:rPr>
            <w:noProof/>
            <w:webHidden/>
          </w:rPr>
          <w:fldChar w:fldCharType="separate"/>
        </w:r>
        <w:r w:rsidR="00031525">
          <w:rPr>
            <w:noProof/>
            <w:webHidden/>
          </w:rPr>
          <w:t>48</w:t>
        </w:r>
        <w:r>
          <w:rPr>
            <w:noProof/>
            <w:webHidden/>
          </w:rPr>
          <w:fldChar w:fldCharType="end"/>
        </w:r>
      </w:hyperlink>
    </w:p>
    <w:p w14:paraId="76760000" w14:textId="754F5586" w:rsidR="007A4367" w:rsidRDefault="007A4367">
      <w:pPr>
        <w:pStyle w:val="31"/>
        <w:rPr>
          <w:rFonts w:ascii="Calibri" w:hAnsi="Calibri"/>
          <w:kern w:val="2"/>
          <w:lang w:eastAsia="en-GB"/>
        </w:rPr>
      </w:pPr>
      <w:hyperlink w:anchor="_Toc202163011" w:history="1">
        <w:r w:rsidRPr="00161380">
          <w:rPr>
            <w:rStyle w:val="a3"/>
          </w:rPr>
          <w:t>Член комитета Госдумы по малому и среднему предпринимательству Алексей Говырин (фракция "Единая Россия") рассказал ТАСС, что с 1 июля 2025 года в России определенные группы граждан получат повышенные пенсионные выплаты и надбавки. Изменения коснутся тех пенсионеров, кто прекратил трудовую деятельность, достиг 80-летнего возраста, получил группу инвалидности или стал опекуном для нетрудоспособных иждивенцев, подчеркнул депутат.</w:t>
        </w:r>
        <w:r>
          <w:rPr>
            <w:webHidden/>
          </w:rPr>
          <w:tab/>
        </w:r>
        <w:r>
          <w:rPr>
            <w:webHidden/>
          </w:rPr>
          <w:fldChar w:fldCharType="begin"/>
        </w:r>
        <w:r>
          <w:rPr>
            <w:webHidden/>
          </w:rPr>
          <w:instrText xml:space="preserve"> PAGEREF _Toc202163011 \h </w:instrText>
        </w:r>
        <w:r>
          <w:rPr>
            <w:webHidden/>
          </w:rPr>
        </w:r>
        <w:r>
          <w:rPr>
            <w:webHidden/>
          </w:rPr>
          <w:fldChar w:fldCharType="separate"/>
        </w:r>
        <w:r w:rsidR="00031525">
          <w:rPr>
            <w:webHidden/>
          </w:rPr>
          <w:t>48</w:t>
        </w:r>
        <w:r>
          <w:rPr>
            <w:webHidden/>
          </w:rPr>
          <w:fldChar w:fldCharType="end"/>
        </w:r>
      </w:hyperlink>
    </w:p>
    <w:p w14:paraId="27EAE741" w14:textId="72EE8232" w:rsidR="007A4367" w:rsidRDefault="007A4367">
      <w:pPr>
        <w:pStyle w:val="21"/>
        <w:tabs>
          <w:tab w:val="right" w:leader="dot" w:pos="9061"/>
        </w:tabs>
        <w:rPr>
          <w:rFonts w:ascii="Calibri" w:hAnsi="Calibri"/>
          <w:noProof/>
          <w:kern w:val="2"/>
          <w:lang w:eastAsia="en-GB"/>
        </w:rPr>
      </w:pPr>
      <w:hyperlink w:anchor="_Toc202163012" w:history="1">
        <w:r w:rsidRPr="00161380">
          <w:rPr>
            <w:rStyle w:val="a3"/>
            <w:noProof/>
          </w:rPr>
          <w:t>Газета.</w:t>
        </w:r>
        <w:r w:rsidRPr="00161380">
          <w:rPr>
            <w:rStyle w:val="a3"/>
            <w:noProof/>
            <w:lang w:val="en-US"/>
          </w:rPr>
          <w:t>Ru</w:t>
        </w:r>
        <w:r w:rsidRPr="00161380">
          <w:rPr>
            <w:rStyle w:val="a3"/>
            <w:noProof/>
          </w:rPr>
          <w:t>, 30.06.2025, В ЛДПР предложили упростить выход на пенсию для одной категории россиян</w:t>
        </w:r>
        <w:r>
          <w:rPr>
            <w:noProof/>
            <w:webHidden/>
          </w:rPr>
          <w:tab/>
        </w:r>
        <w:r>
          <w:rPr>
            <w:noProof/>
            <w:webHidden/>
          </w:rPr>
          <w:fldChar w:fldCharType="begin"/>
        </w:r>
        <w:r>
          <w:rPr>
            <w:noProof/>
            <w:webHidden/>
          </w:rPr>
          <w:instrText xml:space="preserve"> PAGEREF _Toc202163012 \h </w:instrText>
        </w:r>
        <w:r>
          <w:rPr>
            <w:noProof/>
            <w:webHidden/>
          </w:rPr>
        </w:r>
        <w:r>
          <w:rPr>
            <w:noProof/>
            <w:webHidden/>
          </w:rPr>
          <w:fldChar w:fldCharType="separate"/>
        </w:r>
        <w:r w:rsidR="00031525">
          <w:rPr>
            <w:noProof/>
            <w:webHidden/>
          </w:rPr>
          <w:t>49</w:t>
        </w:r>
        <w:r>
          <w:rPr>
            <w:noProof/>
            <w:webHidden/>
          </w:rPr>
          <w:fldChar w:fldCharType="end"/>
        </w:r>
      </w:hyperlink>
    </w:p>
    <w:p w14:paraId="79B667C6" w14:textId="495CEF7D" w:rsidR="007A4367" w:rsidRDefault="007A4367">
      <w:pPr>
        <w:pStyle w:val="31"/>
        <w:rPr>
          <w:rFonts w:ascii="Calibri" w:hAnsi="Calibri"/>
          <w:kern w:val="2"/>
          <w:lang w:eastAsia="en-GB"/>
        </w:rPr>
      </w:pPr>
      <w:hyperlink w:anchor="_Toc202163013" w:history="1">
        <w:r w:rsidRPr="00161380">
          <w:rPr>
            <w:rStyle w:val="a3"/>
          </w:rPr>
          <w:t>Партия ЛДПР предлагает облегчить получение страховой пенсии для родителей детей-инвалидов. Об этом сообщили «Газете.</w:t>
        </w:r>
        <w:r w:rsidRPr="00161380">
          <w:rPr>
            <w:rStyle w:val="a3"/>
            <w:lang w:val="en-US"/>
          </w:rPr>
          <w:t>Ru</w:t>
        </w:r>
        <w:r w:rsidRPr="00161380">
          <w:rPr>
            <w:rStyle w:val="a3"/>
          </w:rPr>
          <w:t>» в пресс-службе партии.</w:t>
        </w:r>
        <w:r>
          <w:rPr>
            <w:webHidden/>
          </w:rPr>
          <w:tab/>
        </w:r>
        <w:r>
          <w:rPr>
            <w:webHidden/>
          </w:rPr>
          <w:fldChar w:fldCharType="begin"/>
        </w:r>
        <w:r>
          <w:rPr>
            <w:webHidden/>
          </w:rPr>
          <w:instrText xml:space="preserve"> PAGEREF _Toc202163013 \h </w:instrText>
        </w:r>
        <w:r>
          <w:rPr>
            <w:webHidden/>
          </w:rPr>
        </w:r>
        <w:r>
          <w:rPr>
            <w:webHidden/>
          </w:rPr>
          <w:fldChar w:fldCharType="separate"/>
        </w:r>
        <w:r w:rsidR="00031525">
          <w:rPr>
            <w:webHidden/>
          </w:rPr>
          <w:t>49</w:t>
        </w:r>
        <w:r>
          <w:rPr>
            <w:webHidden/>
          </w:rPr>
          <w:fldChar w:fldCharType="end"/>
        </w:r>
      </w:hyperlink>
    </w:p>
    <w:p w14:paraId="65B81BDA" w14:textId="2B6064B6" w:rsidR="007A4367" w:rsidRDefault="007A4367">
      <w:pPr>
        <w:pStyle w:val="21"/>
        <w:tabs>
          <w:tab w:val="right" w:leader="dot" w:pos="9061"/>
        </w:tabs>
        <w:rPr>
          <w:rFonts w:ascii="Calibri" w:hAnsi="Calibri"/>
          <w:noProof/>
          <w:kern w:val="2"/>
          <w:lang w:eastAsia="en-GB"/>
        </w:rPr>
      </w:pPr>
      <w:hyperlink w:anchor="_Toc202163014" w:history="1">
        <w:r w:rsidRPr="00161380">
          <w:rPr>
            <w:rStyle w:val="a3"/>
            <w:noProof/>
          </w:rPr>
          <w:t>АиФ, 30.06.2025, Россиянам объяснили, в каких случаях выгодно купить пенсионные коэффициенты</w:t>
        </w:r>
        <w:r>
          <w:rPr>
            <w:noProof/>
            <w:webHidden/>
          </w:rPr>
          <w:tab/>
        </w:r>
        <w:r>
          <w:rPr>
            <w:noProof/>
            <w:webHidden/>
          </w:rPr>
          <w:fldChar w:fldCharType="begin"/>
        </w:r>
        <w:r>
          <w:rPr>
            <w:noProof/>
            <w:webHidden/>
          </w:rPr>
          <w:instrText xml:space="preserve"> PAGEREF _Toc202163014 \h </w:instrText>
        </w:r>
        <w:r>
          <w:rPr>
            <w:noProof/>
            <w:webHidden/>
          </w:rPr>
        </w:r>
        <w:r>
          <w:rPr>
            <w:noProof/>
            <w:webHidden/>
          </w:rPr>
          <w:fldChar w:fldCharType="separate"/>
        </w:r>
        <w:r w:rsidR="00031525">
          <w:rPr>
            <w:noProof/>
            <w:webHidden/>
          </w:rPr>
          <w:t>50</w:t>
        </w:r>
        <w:r>
          <w:rPr>
            <w:noProof/>
            <w:webHidden/>
          </w:rPr>
          <w:fldChar w:fldCharType="end"/>
        </w:r>
      </w:hyperlink>
    </w:p>
    <w:p w14:paraId="63115D06" w14:textId="3E9155D4" w:rsidR="007A4367" w:rsidRDefault="007A4367">
      <w:pPr>
        <w:pStyle w:val="31"/>
        <w:rPr>
          <w:rFonts w:ascii="Calibri" w:hAnsi="Calibri"/>
          <w:kern w:val="2"/>
          <w:lang w:eastAsia="en-GB"/>
        </w:rPr>
      </w:pPr>
      <w:hyperlink w:anchor="_Toc202163015" w:history="1">
        <w:r w:rsidRPr="00161380">
          <w:rPr>
            <w:rStyle w:val="a3"/>
          </w:rPr>
          <w:t xml:space="preserve">Граждане РФ могут приобрести индивидуальные пенсионные коэффициенты (ИПК), что позволит увеличить размер пенсии. Об этом </w:t>
        </w:r>
        <w:r w:rsidRPr="00161380">
          <w:rPr>
            <w:rStyle w:val="a3"/>
            <w:lang w:val="en-US"/>
          </w:rPr>
          <w:t>aif</w:t>
        </w:r>
        <w:r w:rsidRPr="00161380">
          <w:rPr>
            <w:rStyle w:val="a3"/>
          </w:rPr>
          <w:t>.</w:t>
        </w:r>
        <w:r w:rsidRPr="00161380">
          <w:rPr>
            <w:rStyle w:val="a3"/>
            <w:lang w:val="en-US"/>
          </w:rPr>
          <w:t>ru</w:t>
        </w:r>
        <w:r w:rsidRPr="00161380">
          <w:rPr>
            <w:rStyle w:val="a3"/>
          </w:rPr>
          <w:t xml:space="preserve">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_Toc202163015 \h </w:instrText>
        </w:r>
        <w:r>
          <w:rPr>
            <w:webHidden/>
          </w:rPr>
        </w:r>
        <w:r>
          <w:rPr>
            <w:webHidden/>
          </w:rPr>
          <w:fldChar w:fldCharType="separate"/>
        </w:r>
        <w:r w:rsidR="00031525">
          <w:rPr>
            <w:webHidden/>
          </w:rPr>
          <w:t>50</w:t>
        </w:r>
        <w:r>
          <w:rPr>
            <w:webHidden/>
          </w:rPr>
          <w:fldChar w:fldCharType="end"/>
        </w:r>
      </w:hyperlink>
    </w:p>
    <w:p w14:paraId="2C2A9F6C" w14:textId="6ED97B91" w:rsidR="007A4367" w:rsidRDefault="007A4367">
      <w:pPr>
        <w:pStyle w:val="21"/>
        <w:tabs>
          <w:tab w:val="right" w:leader="dot" w:pos="9061"/>
        </w:tabs>
        <w:rPr>
          <w:rFonts w:ascii="Calibri" w:hAnsi="Calibri"/>
          <w:noProof/>
          <w:kern w:val="2"/>
          <w:lang w:eastAsia="en-GB"/>
        </w:rPr>
      </w:pPr>
      <w:hyperlink w:anchor="_Toc202163016" w:history="1">
        <w:r w:rsidRPr="00161380">
          <w:rPr>
            <w:rStyle w:val="a3"/>
            <w:noProof/>
          </w:rPr>
          <w:t>Мир новостей, 28.06.2025, Как будут повышать пенсии этим летом</w:t>
        </w:r>
        <w:r>
          <w:rPr>
            <w:noProof/>
            <w:webHidden/>
          </w:rPr>
          <w:tab/>
        </w:r>
        <w:r>
          <w:rPr>
            <w:noProof/>
            <w:webHidden/>
          </w:rPr>
          <w:fldChar w:fldCharType="begin"/>
        </w:r>
        <w:r>
          <w:rPr>
            <w:noProof/>
            <w:webHidden/>
          </w:rPr>
          <w:instrText xml:space="preserve"> PAGEREF _Toc202163016 \h </w:instrText>
        </w:r>
        <w:r>
          <w:rPr>
            <w:noProof/>
            <w:webHidden/>
          </w:rPr>
        </w:r>
        <w:r>
          <w:rPr>
            <w:noProof/>
            <w:webHidden/>
          </w:rPr>
          <w:fldChar w:fldCharType="separate"/>
        </w:r>
        <w:r w:rsidR="00031525">
          <w:rPr>
            <w:noProof/>
            <w:webHidden/>
          </w:rPr>
          <w:t>51</w:t>
        </w:r>
        <w:r>
          <w:rPr>
            <w:noProof/>
            <w:webHidden/>
          </w:rPr>
          <w:fldChar w:fldCharType="end"/>
        </w:r>
      </w:hyperlink>
    </w:p>
    <w:p w14:paraId="7A32CFD1" w14:textId="7A52216B" w:rsidR="007A4367" w:rsidRDefault="007A4367">
      <w:pPr>
        <w:pStyle w:val="31"/>
        <w:rPr>
          <w:rFonts w:ascii="Calibri" w:hAnsi="Calibri"/>
          <w:kern w:val="2"/>
          <w:lang w:eastAsia="en-GB"/>
        </w:rPr>
      </w:pPr>
      <w:hyperlink w:anchor="_Toc202163017" w:history="1">
        <w:r w:rsidRPr="00161380">
          <w:rPr>
            <w:rStyle w:val="a3"/>
          </w:rPr>
          <w:t>Декан факультета права НИУ ВШЭ профессор Вадим Виноградов рассказал, что летом 2025 года ожидается несколько этапов увеличения пенсионных выплат для разных категорий получателей.</w:t>
        </w:r>
        <w:r>
          <w:rPr>
            <w:webHidden/>
          </w:rPr>
          <w:tab/>
        </w:r>
        <w:r>
          <w:rPr>
            <w:webHidden/>
          </w:rPr>
          <w:fldChar w:fldCharType="begin"/>
        </w:r>
        <w:r>
          <w:rPr>
            <w:webHidden/>
          </w:rPr>
          <w:instrText xml:space="preserve"> PAGEREF _Toc202163017 \h </w:instrText>
        </w:r>
        <w:r>
          <w:rPr>
            <w:webHidden/>
          </w:rPr>
        </w:r>
        <w:r>
          <w:rPr>
            <w:webHidden/>
          </w:rPr>
          <w:fldChar w:fldCharType="separate"/>
        </w:r>
        <w:r w:rsidR="00031525">
          <w:rPr>
            <w:webHidden/>
          </w:rPr>
          <w:t>51</w:t>
        </w:r>
        <w:r>
          <w:rPr>
            <w:webHidden/>
          </w:rPr>
          <w:fldChar w:fldCharType="end"/>
        </w:r>
      </w:hyperlink>
    </w:p>
    <w:p w14:paraId="0A5B801D" w14:textId="0E860757" w:rsidR="007A4367" w:rsidRDefault="007A4367">
      <w:pPr>
        <w:pStyle w:val="21"/>
        <w:tabs>
          <w:tab w:val="right" w:leader="dot" w:pos="9061"/>
        </w:tabs>
        <w:rPr>
          <w:rFonts w:ascii="Calibri" w:hAnsi="Calibri"/>
          <w:noProof/>
          <w:kern w:val="2"/>
          <w:lang w:eastAsia="en-GB"/>
        </w:rPr>
      </w:pPr>
      <w:hyperlink w:anchor="_Toc202163018" w:history="1">
        <w:r w:rsidRPr="00161380">
          <w:rPr>
            <w:rStyle w:val="a3"/>
            <w:noProof/>
          </w:rPr>
          <w:t>Вечерняя Москва, 26.06.2025, Проще, чем кажется: кто может оформить выплату из пенсионных накоплений</w:t>
        </w:r>
        <w:r>
          <w:rPr>
            <w:noProof/>
            <w:webHidden/>
          </w:rPr>
          <w:tab/>
        </w:r>
        <w:r>
          <w:rPr>
            <w:noProof/>
            <w:webHidden/>
          </w:rPr>
          <w:fldChar w:fldCharType="begin"/>
        </w:r>
        <w:r>
          <w:rPr>
            <w:noProof/>
            <w:webHidden/>
          </w:rPr>
          <w:instrText xml:space="preserve"> PAGEREF _Toc202163018 \h </w:instrText>
        </w:r>
        <w:r>
          <w:rPr>
            <w:noProof/>
            <w:webHidden/>
          </w:rPr>
        </w:r>
        <w:r>
          <w:rPr>
            <w:noProof/>
            <w:webHidden/>
          </w:rPr>
          <w:fldChar w:fldCharType="separate"/>
        </w:r>
        <w:r w:rsidR="00031525">
          <w:rPr>
            <w:noProof/>
            <w:webHidden/>
          </w:rPr>
          <w:t>51</w:t>
        </w:r>
        <w:r>
          <w:rPr>
            <w:noProof/>
            <w:webHidden/>
          </w:rPr>
          <w:fldChar w:fldCharType="end"/>
        </w:r>
      </w:hyperlink>
    </w:p>
    <w:p w14:paraId="734E7D52" w14:textId="5BAF9ED7" w:rsidR="007A4367" w:rsidRDefault="007A4367">
      <w:pPr>
        <w:pStyle w:val="31"/>
        <w:rPr>
          <w:rFonts w:ascii="Calibri" w:hAnsi="Calibri"/>
          <w:kern w:val="2"/>
          <w:lang w:eastAsia="en-GB"/>
        </w:rPr>
      </w:pPr>
      <w:hyperlink w:anchor="_Toc202163019" w:history="1">
        <w:r w:rsidRPr="00161380">
          <w:rPr>
            <w:rStyle w:val="a3"/>
          </w:rPr>
          <w:t>Жители Москвы и Московской области, у которых формировались пенсионные накопления в Социальном фонде России, могут обратиться за их получением в региональное Отделение СФР. С начала 2025 года такой возможностью воспользовались более 33,9 тысячи граждан Московского региона.</w:t>
        </w:r>
        <w:r>
          <w:rPr>
            <w:webHidden/>
          </w:rPr>
          <w:tab/>
        </w:r>
        <w:r>
          <w:rPr>
            <w:webHidden/>
          </w:rPr>
          <w:fldChar w:fldCharType="begin"/>
        </w:r>
        <w:r>
          <w:rPr>
            <w:webHidden/>
          </w:rPr>
          <w:instrText xml:space="preserve"> PAGEREF _Toc202163019 \h </w:instrText>
        </w:r>
        <w:r>
          <w:rPr>
            <w:webHidden/>
          </w:rPr>
        </w:r>
        <w:r>
          <w:rPr>
            <w:webHidden/>
          </w:rPr>
          <w:fldChar w:fldCharType="separate"/>
        </w:r>
        <w:r w:rsidR="00031525">
          <w:rPr>
            <w:webHidden/>
          </w:rPr>
          <w:t>51</w:t>
        </w:r>
        <w:r>
          <w:rPr>
            <w:webHidden/>
          </w:rPr>
          <w:fldChar w:fldCharType="end"/>
        </w:r>
      </w:hyperlink>
    </w:p>
    <w:p w14:paraId="252ABA1D" w14:textId="31C4AEE8" w:rsidR="007A4367" w:rsidRDefault="007A4367">
      <w:pPr>
        <w:pStyle w:val="21"/>
        <w:tabs>
          <w:tab w:val="right" w:leader="dot" w:pos="9061"/>
        </w:tabs>
        <w:rPr>
          <w:rFonts w:ascii="Calibri" w:hAnsi="Calibri"/>
          <w:noProof/>
          <w:kern w:val="2"/>
          <w:lang w:eastAsia="en-GB"/>
        </w:rPr>
      </w:pPr>
      <w:hyperlink w:anchor="_Toc202163020" w:history="1">
        <w:r w:rsidRPr="00161380">
          <w:rPr>
            <w:rStyle w:val="a3"/>
            <w:noProof/>
          </w:rPr>
          <w:t>АиФ, 27.06.2025, Ряд условий. Пенсионные накопления единовременно могут забрать не все</w:t>
        </w:r>
        <w:r>
          <w:rPr>
            <w:noProof/>
            <w:webHidden/>
          </w:rPr>
          <w:tab/>
        </w:r>
        <w:r>
          <w:rPr>
            <w:noProof/>
            <w:webHidden/>
          </w:rPr>
          <w:fldChar w:fldCharType="begin"/>
        </w:r>
        <w:r>
          <w:rPr>
            <w:noProof/>
            <w:webHidden/>
          </w:rPr>
          <w:instrText xml:space="preserve"> PAGEREF _Toc202163020 \h </w:instrText>
        </w:r>
        <w:r>
          <w:rPr>
            <w:noProof/>
            <w:webHidden/>
          </w:rPr>
        </w:r>
        <w:r>
          <w:rPr>
            <w:noProof/>
            <w:webHidden/>
          </w:rPr>
          <w:fldChar w:fldCharType="separate"/>
        </w:r>
        <w:r w:rsidR="00031525">
          <w:rPr>
            <w:noProof/>
            <w:webHidden/>
          </w:rPr>
          <w:t>52</w:t>
        </w:r>
        <w:r>
          <w:rPr>
            <w:noProof/>
            <w:webHidden/>
          </w:rPr>
          <w:fldChar w:fldCharType="end"/>
        </w:r>
      </w:hyperlink>
    </w:p>
    <w:p w14:paraId="73329FCE" w14:textId="245E95D6" w:rsidR="007A4367" w:rsidRDefault="007A4367">
      <w:pPr>
        <w:pStyle w:val="31"/>
        <w:rPr>
          <w:rFonts w:ascii="Calibri" w:hAnsi="Calibri"/>
          <w:kern w:val="2"/>
          <w:lang w:eastAsia="en-GB"/>
        </w:rPr>
      </w:pPr>
      <w:hyperlink w:anchor="_Toc202163021" w:history="1">
        <w:r w:rsidRPr="00161380">
          <w:rPr>
            <w:rStyle w:val="a3"/>
          </w:rPr>
          <w:t>Получить пенсионные накопления единой суммой можно только тогда, когда их размер не превышает 411 тыс. рублей. В остальных случаях ее будут выплачивать частями,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_Toc202163021 \h </w:instrText>
        </w:r>
        <w:r>
          <w:rPr>
            <w:webHidden/>
          </w:rPr>
        </w:r>
        <w:r>
          <w:rPr>
            <w:webHidden/>
          </w:rPr>
          <w:fldChar w:fldCharType="separate"/>
        </w:r>
        <w:r w:rsidR="00031525">
          <w:rPr>
            <w:webHidden/>
          </w:rPr>
          <w:t>52</w:t>
        </w:r>
        <w:r>
          <w:rPr>
            <w:webHidden/>
          </w:rPr>
          <w:fldChar w:fldCharType="end"/>
        </w:r>
      </w:hyperlink>
    </w:p>
    <w:p w14:paraId="7829A7A8" w14:textId="2EC36E08" w:rsidR="007A4367" w:rsidRDefault="007A4367">
      <w:pPr>
        <w:pStyle w:val="21"/>
        <w:tabs>
          <w:tab w:val="right" w:leader="dot" w:pos="9061"/>
        </w:tabs>
        <w:rPr>
          <w:rFonts w:ascii="Calibri" w:hAnsi="Calibri"/>
          <w:noProof/>
          <w:kern w:val="2"/>
          <w:lang w:eastAsia="en-GB"/>
        </w:rPr>
      </w:pPr>
      <w:hyperlink w:anchor="_Toc202163022" w:history="1">
        <w:r w:rsidRPr="00161380">
          <w:rPr>
            <w:rStyle w:val="a3"/>
            <w:noProof/>
          </w:rPr>
          <w:t>Мир новостей, 27.06.2025, Пенсионерки получают больше пенсионеров</w:t>
        </w:r>
        <w:r>
          <w:rPr>
            <w:noProof/>
            <w:webHidden/>
          </w:rPr>
          <w:tab/>
        </w:r>
        <w:r>
          <w:rPr>
            <w:noProof/>
            <w:webHidden/>
          </w:rPr>
          <w:fldChar w:fldCharType="begin"/>
        </w:r>
        <w:r>
          <w:rPr>
            <w:noProof/>
            <w:webHidden/>
          </w:rPr>
          <w:instrText xml:space="preserve"> PAGEREF _Toc202163022 \h </w:instrText>
        </w:r>
        <w:r>
          <w:rPr>
            <w:noProof/>
            <w:webHidden/>
          </w:rPr>
        </w:r>
        <w:r>
          <w:rPr>
            <w:noProof/>
            <w:webHidden/>
          </w:rPr>
          <w:fldChar w:fldCharType="separate"/>
        </w:r>
        <w:r w:rsidR="00031525">
          <w:rPr>
            <w:noProof/>
            <w:webHidden/>
          </w:rPr>
          <w:t>53</w:t>
        </w:r>
        <w:r>
          <w:rPr>
            <w:noProof/>
            <w:webHidden/>
          </w:rPr>
          <w:fldChar w:fldCharType="end"/>
        </w:r>
      </w:hyperlink>
    </w:p>
    <w:p w14:paraId="7111C1C1" w14:textId="1520BD2B" w:rsidR="007A4367" w:rsidRDefault="007A4367">
      <w:pPr>
        <w:pStyle w:val="31"/>
        <w:rPr>
          <w:rFonts w:ascii="Calibri" w:hAnsi="Calibri"/>
          <w:kern w:val="2"/>
          <w:lang w:eastAsia="en-GB"/>
        </w:rPr>
      </w:pPr>
      <w:hyperlink w:anchor="_Toc202163023" w:history="1">
        <w:r w:rsidRPr="00161380">
          <w:rPr>
            <w:rStyle w:val="a3"/>
          </w:rPr>
          <w:t>Весьма любопытный и показательный факт: женщины в статусе пенсионеров получают, по информации Социального фонда России, примерно на 220 руб. больше пенсионных выплат, чем мужчины.</w:t>
        </w:r>
        <w:r>
          <w:rPr>
            <w:webHidden/>
          </w:rPr>
          <w:tab/>
        </w:r>
        <w:r>
          <w:rPr>
            <w:webHidden/>
          </w:rPr>
          <w:fldChar w:fldCharType="begin"/>
        </w:r>
        <w:r>
          <w:rPr>
            <w:webHidden/>
          </w:rPr>
          <w:instrText xml:space="preserve"> PAGEREF _Toc202163023 \h </w:instrText>
        </w:r>
        <w:r>
          <w:rPr>
            <w:webHidden/>
          </w:rPr>
        </w:r>
        <w:r>
          <w:rPr>
            <w:webHidden/>
          </w:rPr>
          <w:fldChar w:fldCharType="separate"/>
        </w:r>
        <w:r w:rsidR="00031525">
          <w:rPr>
            <w:webHidden/>
          </w:rPr>
          <w:t>53</w:t>
        </w:r>
        <w:r>
          <w:rPr>
            <w:webHidden/>
          </w:rPr>
          <w:fldChar w:fldCharType="end"/>
        </w:r>
      </w:hyperlink>
    </w:p>
    <w:p w14:paraId="5142EE57" w14:textId="0DE8A4F2" w:rsidR="007A4367" w:rsidRDefault="007A4367">
      <w:pPr>
        <w:pStyle w:val="21"/>
        <w:tabs>
          <w:tab w:val="right" w:leader="dot" w:pos="9061"/>
        </w:tabs>
        <w:rPr>
          <w:rFonts w:ascii="Calibri" w:hAnsi="Calibri"/>
          <w:noProof/>
          <w:kern w:val="2"/>
          <w:lang w:eastAsia="en-GB"/>
        </w:rPr>
      </w:pPr>
      <w:hyperlink w:anchor="_Toc202163024" w:history="1">
        <w:r w:rsidRPr="00161380">
          <w:rPr>
            <w:rStyle w:val="a3"/>
            <w:noProof/>
          </w:rPr>
          <w:t>Literia.ru, 27.06.2025, Подготовка к пенсионному обеспечению: пенсионный план</w:t>
        </w:r>
        <w:r>
          <w:rPr>
            <w:noProof/>
            <w:webHidden/>
          </w:rPr>
          <w:tab/>
        </w:r>
        <w:r>
          <w:rPr>
            <w:noProof/>
            <w:webHidden/>
          </w:rPr>
          <w:fldChar w:fldCharType="begin"/>
        </w:r>
        <w:r>
          <w:rPr>
            <w:noProof/>
            <w:webHidden/>
          </w:rPr>
          <w:instrText xml:space="preserve"> PAGEREF _Toc202163024 \h </w:instrText>
        </w:r>
        <w:r>
          <w:rPr>
            <w:noProof/>
            <w:webHidden/>
          </w:rPr>
        </w:r>
        <w:r>
          <w:rPr>
            <w:noProof/>
            <w:webHidden/>
          </w:rPr>
          <w:fldChar w:fldCharType="separate"/>
        </w:r>
        <w:r w:rsidR="00031525">
          <w:rPr>
            <w:noProof/>
            <w:webHidden/>
          </w:rPr>
          <w:t>54</w:t>
        </w:r>
        <w:r>
          <w:rPr>
            <w:noProof/>
            <w:webHidden/>
          </w:rPr>
          <w:fldChar w:fldCharType="end"/>
        </w:r>
      </w:hyperlink>
    </w:p>
    <w:p w14:paraId="0FBE68BC" w14:textId="4C152CED" w:rsidR="007A4367" w:rsidRDefault="007A4367">
      <w:pPr>
        <w:pStyle w:val="31"/>
        <w:rPr>
          <w:rFonts w:ascii="Calibri" w:hAnsi="Calibri"/>
          <w:kern w:val="2"/>
          <w:lang w:eastAsia="en-GB"/>
        </w:rPr>
      </w:pPr>
      <w:hyperlink w:anchor="_Toc202163025" w:history="1">
        <w:r w:rsidRPr="00161380">
          <w:rPr>
            <w:rStyle w:val="a3"/>
          </w:rPr>
          <w:t>Пенсионное обеспечение - это важный аспект финансового планирования, который часто остается в тени повседневных забот. Многие люди откладывают мысль о пенсии на потом, полагаясь на государственные выплаты или надеясь, что с возрастом у них появятся дополнительные источники дохода. Однако такая стратегия может привести к серьезным финансовым проблемам в будущем.</w:t>
        </w:r>
        <w:r>
          <w:rPr>
            <w:webHidden/>
          </w:rPr>
          <w:tab/>
        </w:r>
        <w:r>
          <w:rPr>
            <w:webHidden/>
          </w:rPr>
          <w:fldChar w:fldCharType="begin"/>
        </w:r>
        <w:r>
          <w:rPr>
            <w:webHidden/>
          </w:rPr>
          <w:instrText xml:space="preserve"> PAGEREF _Toc202163025 \h </w:instrText>
        </w:r>
        <w:r>
          <w:rPr>
            <w:webHidden/>
          </w:rPr>
        </w:r>
        <w:r>
          <w:rPr>
            <w:webHidden/>
          </w:rPr>
          <w:fldChar w:fldCharType="separate"/>
        </w:r>
        <w:r w:rsidR="00031525">
          <w:rPr>
            <w:webHidden/>
          </w:rPr>
          <w:t>54</w:t>
        </w:r>
        <w:r>
          <w:rPr>
            <w:webHidden/>
          </w:rPr>
          <w:fldChar w:fldCharType="end"/>
        </w:r>
      </w:hyperlink>
    </w:p>
    <w:p w14:paraId="16C4A1B5" w14:textId="5DABC6D6" w:rsidR="007A4367" w:rsidRDefault="007A4367">
      <w:pPr>
        <w:pStyle w:val="21"/>
        <w:tabs>
          <w:tab w:val="right" w:leader="dot" w:pos="9061"/>
        </w:tabs>
        <w:rPr>
          <w:rFonts w:ascii="Calibri" w:hAnsi="Calibri"/>
          <w:noProof/>
          <w:kern w:val="2"/>
          <w:lang w:eastAsia="en-GB"/>
        </w:rPr>
      </w:pPr>
      <w:hyperlink w:anchor="_Toc202163026" w:history="1">
        <w:r w:rsidRPr="00161380">
          <w:rPr>
            <w:rStyle w:val="a3"/>
            <w:noProof/>
          </w:rPr>
          <w:t>PRIMPRESS, 27.06.2025, И работающим, и неработающим. Для пенсионеров вводится новая выплата с 1 июля</w:t>
        </w:r>
        <w:r>
          <w:rPr>
            <w:noProof/>
            <w:webHidden/>
          </w:rPr>
          <w:tab/>
        </w:r>
        <w:r>
          <w:rPr>
            <w:noProof/>
            <w:webHidden/>
          </w:rPr>
          <w:fldChar w:fldCharType="begin"/>
        </w:r>
        <w:r>
          <w:rPr>
            <w:noProof/>
            <w:webHidden/>
          </w:rPr>
          <w:instrText xml:space="preserve"> PAGEREF _Toc202163026 \h </w:instrText>
        </w:r>
        <w:r>
          <w:rPr>
            <w:noProof/>
            <w:webHidden/>
          </w:rPr>
        </w:r>
        <w:r>
          <w:rPr>
            <w:noProof/>
            <w:webHidden/>
          </w:rPr>
          <w:fldChar w:fldCharType="separate"/>
        </w:r>
        <w:r w:rsidR="00031525">
          <w:rPr>
            <w:noProof/>
            <w:webHidden/>
          </w:rPr>
          <w:t>55</w:t>
        </w:r>
        <w:r>
          <w:rPr>
            <w:noProof/>
            <w:webHidden/>
          </w:rPr>
          <w:fldChar w:fldCharType="end"/>
        </w:r>
      </w:hyperlink>
    </w:p>
    <w:p w14:paraId="107C5315" w14:textId="415F4161" w:rsidR="007A4367" w:rsidRDefault="007A4367">
      <w:pPr>
        <w:pStyle w:val="31"/>
        <w:rPr>
          <w:rFonts w:ascii="Calibri" w:hAnsi="Calibri"/>
          <w:kern w:val="2"/>
          <w:lang w:eastAsia="en-GB"/>
        </w:rPr>
      </w:pPr>
      <w:hyperlink w:anchor="_Toc202163027" w:history="1">
        <w:r w:rsidRPr="00161380">
          <w:rPr>
            <w:rStyle w:val="a3"/>
          </w:rPr>
          <w:t>Пенсионерам сообщили о введении новой денежной выплаты, которая станет доступна пожилым гражданам уже с 1 июля. Новые суммы начнут автоматически зачисляться на счета пенсионеров независимо от их трудового статуса. Возможность получения дополнительных средств будет распространяться на жителей регионов, сообщает PRIMPRESS.</w:t>
        </w:r>
        <w:r>
          <w:rPr>
            <w:webHidden/>
          </w:rPr>
          <w:tab/>
        </w:r>
        <w:r>
          <w:rPr>
            <w:webHidden/>
          </w:rPr>
          <w:fldChar w:fldCharType="begin"/>
        </w:r>
        <w:r>
          <w:rPr>
            <w:webHidden/>
          </w:rPr>
          <w:instrText xml:space="preserve"> PAGEREF _Toc202163027 \h </w:instrText>
        </w:r>
        <w:r>
          <w:rPr>
            <w:webHidden/>
          </w:rPr>
        </w:r>
        <w:r>
          <w:rPr>
            <w:webHidden/>
          </w:rPr>
          <w:fldChar w:fldCharType="separate"/>
        </w:r>
        <w:r w:rsidR="00031525">
          <w:rPr>
            <w:webHidden/>
          </w:rPr>
          <w:t>55</w:t>
        </w:r>
        <w:r>
          <w:rPr>
            <w:webHidden/>
          </w:rPr>
          <w:fldChar w:fldCharType="end"/>
        </w:r>
      </w:hyperlink>
    </w:p>
    <w:p w14:paraId="0C8BF432" w14:textId="2C2AFD8A" w:rsidR="007A4367" w:rsidRDefault="007A4367">
      <w:pPr>
        <w:pStyle w:val="21"/>
        <w:tabs>
          <w:tab w:val="right" w:leader="dot" w:pos="9061"/>
        </w:tabs>
        <w:rPr>
          <w:rFonts w:ascii="Calibri" w:hAnsi="Calibri"/>
          <w:noProof/>
          <w:kern w:val="2"/>
          <w:lang w:eastAsia="en-GB"/>
        </w:rPr>
      </w:pPr>
      <w:hyperlink w:anchor="_Toc202163028" w:history="1">
        <w:r w:rsidRPr="00161380">
          <w:rPr>
            <w:rStyle w:val="a3"/>
            <w:noProof/>
          </w:rPr>
          <w:t>PRIMPRESS, 27.06.2025, Всем, кто старше 52 лет. Пенсионерам дадут новую льготу с 28 июня</w:t>
        </w:r>
        <w:r>
          <w:rPr>
            <w:noProof/>
            <w:webHidden/>
          </w:rPr>
          <w:tab/>
        </w:r>
        <w:r>
          <w:rPr>
            <w:noProof/>
            <w:webHidden/>
          </w:rPr>
          <w:fldChar w:fldCharType="begin"/>
        </w:r>
        <w:r>
          <w:rPr>
            <w:noProof/>
            <w:webHidden/>
          </w:rPr>
          <w:instrText xml:space="preserve"> PAGEREF _Toc202163028 \h </w:instrText>
        </w:r>
        <w:r>
          <w:rPr>
            <w:noProof/>
            <w:webHidden/>
          </w:rPr>
        </w:r>
        <w:r>
          <w:rPr>
            <w:noProof/>
            <w:webHidden/>
          </w:rPr>
          <w:fldChar w:fldCharType="separate"/>
        </w:r>
        <w:r w:rsidR="00031525">
          <w:rPr>
            <w:noProof/>
            <w:webHidden/>
          </w:rPr>
          <w:t>56</w:t>
        </w:r>
        <w:r>
          <w:rPr>
            <w:noProof/>
            <w:webHidden/>
          </w:rPr>
          <w:fldChar w:fldCharType="end"/>
        </w:r>
      </w:hyperlink>
    </w:p>
    <w:p w14:paraId="7023D20A" w14:textId="1D3BDA68" w:rsidR="007A4367" w:rsidRDefault="007A4367">
      <w:pPr>
        <w:pStyle w:val="31"/>
        <w:rPr>
          <w:rFonts w:ascii="Calibri" w:hAnsi="Calibri"/>
          <w:kern w:val="2"/>
          <w:lang w:eastAsia="en-GB"/>
        </w:rPr>
      </w:pPr>
      <w:hyperlink w:anchor="_Toc202163029" w:history="1">
        <w:r w:rsidRPr="00161380">
          <w:rPr>
            <w:rStyle w:val="a3"/>
          </w:rPr>
          <w:t>Пенсионерам сообщили о введении новой социальной льготы, оформление которой начнется в ближайшее время. Благодаря этой возможности пожилые граждане смогут бесплатно посещать различные достопримечательности и культурные объекты, а воспользоваться ею смогут пенсионеры разных возрастных категорий, сообщает PRIMPRESS.</w:t>
        </w:r>
        <w:r>
          <w:rPr>
            <w:webHidden/>
          </w:rPr>
          <w:tab/>
        </w:r>
        <w:r>
          <w:rPr>
            <w:webHidden/>
          </w:rPr>
          <w:fldChar w:fldCharType="begin"/>
        </w:r>
        <w:r>
          <w:rPr>
            <w:webHidden/>
          </w:rPr>
          <w:instrText xml:space="preserve"> PAGEREF _Toc202163029 \h </w:instrText>
        </w:r>
        <w:r>
          <w:rPr>
            <w:webHidden/>
          </w:rPr>
        </w:r>
        <w:r>
          <w:rPr>
            <w:webHidden/>
          </w:rPr>
          <w:fldChar w:fldCharType="separate"/>
        </w:r>
        <w:r w:rsidR="00031525">
          <w:rPr>
            <w:webHidden/>
          </w:rPr>
          <w:t>56</w:t>
        </w:r>
        <w:r>
          <w:rPr>
            <w:webHidden/>
          </w:rPr>
          <w:fldChar w:fldCharType="end"/>
        </w:r>
      </w:hyperlink>
    </w:p>
    <w:p w14:paraId="293DCC76" w14:textId="7619EB7C" w:rsidR="007A4367" w:rsidRDefault="007A4367">
      <w:pPr>
        <w:pStyle w:val="12"/>
        <w:tabs>
          <w:tab w:val="right" w:leader="dot" w:pos="9061"/>
        </w:tabs>
        <w:rPr>
          <w:rFonts w:ascii="Calibri" w:hAnsi="Calibri"/>
          <w:b w:val="0"/>
          <w:noProof/>
          <w:kern w:val="2"/>
          <w:sz w:val="24"/>
          <w:lang w:eastAsia="en-GB"/>
        </w:rPr>
      </w:pPr>
      <w:hyperlink w:anchor="_Toc202163030" w:history="1">
        <w:r w:rsidRPr="00161380">
          <w:rPr>
            <w:rStyle w:val="a3"/>
            <w:noProof/>
          </w:rPr>
          <w:t>Региональные СМИ</w:t>
        </w:r>
        <w:r>
          <w:rPr>
            <w:noProof/>
            <w:webHidden/>
          </w:rPr>
          <w:tab/>
        </w:r>
        <w:r>
          <w:rPr>
            <w:noProof/>
            <w:webHidden/>
          </w:rPr>
          <w:fldChar w:fldCharType="begin"/>
        </w:r>
        <w:r>
          <w:rPr>
            <w:noProof/>
            <w:webHidden/>
          </w:rPr>
          <w:instrText xml:space="preserve"> PAGEREF _Toc202163030 \h </w:instrText>
        </w:r>
        <w:r>
          <w:rPr>
            <w:noProof/>
            <w:webHidden/>
          </w:rPr>
        </w:r>
        <w:r>
          <w:rPr>
            <w:noProof/>
            <w:webHidden/>
          </w:rPr>
          <w:fldChar w:fldCharType="separate"/>
        </w:r>
        <w:r w:rsidR="00031525">
          <w:rPr>
            <w:noProof/>
            <w:webHidden/>
          </w:rPr>
          <w:t>56</w:t>
        </w:r>
        <w:r>
          <w:rPr>
            <w:noProof/>
            <w:webHidden/>
          </w:rPr>
          <w:fldChar w:fldCharType="end"/>
        </w:r>
      </w:hyperlink>
    </w:p>
    <w:p w14:paraId="42D9840A" w14:textId="54B1AD96" w:rsidR="007A4367" w:rsidRDefault="007A4367">
      <w:pPr>
        <w:pStyle w:val="21"/>
        <w:tabs>
          <w:tab w:val="right" w:leader="dot" w:pos="9061"/>
        </w:tabs>
        <w:rPr>
          <w:rFonts w:ascii="Calibri" w:hAnsi="Calibri"/>
          <w:noProof/>
          <w:kern w:val="2"/>
          <w:lang w:eastAsia="en-GB"/>
        </w:rPr>
      </w:pPr>
      <w:hyperlink w:anchor="_Toc202163031" w:history="1">
        <w:r w:rsidRPr="00161380">
          <w:rPr>
            <w:rStyle w:val="a3"/>
            <w:noProof/>
          </w:rPr>
          <w:t>Деловой Петербург, 29.06.2025, Средняя пенсия работающих пенсионеров в России превысила 21 тыс. рублей в месяц</w:t>
        </w:r>
        <w:r>
          <w:rPr>
            <w:noProof/>
            <w:webHidden/>
          </w:rPr>
          <w:tab/>
        </w:r>
        <w:r>
          <w:rPr>
            <w:noProof/>
            <w:webHidden/>
          </w:rPr>
          <w:fldChar w:fldCharType="begin"/>
        </w:r>
        <w:r>
          <w:rPr>
            <w:noProof/>
            <w:webHidden/>
          </w:rPr>
          <w:instrText xml:space="preserve"> PAGEREF _Toc202163031 \h </w:instrText>
        </w:r>
        <w:r>
          <w:rPr>
            <w:noProof/>
            <w:webHidden/>
          </w:rPr>
        </w:r>
        <w:r>
          <w:rPr>
            <w:noProof/>
            <w:webHidden/>
          </w:rPr>
          <w:fldChar w:fldCharType="separate"/>
        </w:r>
        <w:r w:rsidR="00031525">
          <w:rPr>
            <w:noProof/>
            <w:webHidden/>
          </w:rPr>
          <w:t>56</w:t>
        </w:r>
        <w:r>
          <w:rPr>
            <w:noProof/>
            <w:webHidden/>
          </w:rPr>
          <w:fldChar w:fldCharType="end"/>
        </w:r>
      </w:hyperlink>
    </w:p>
    <w:p w14:paraId="2DAB3DD0" w14:textId="760277A4" w:rsidR="007A4367" w:rsidRDefault="007A4367">
      <w:pPr>
        <w:pStyle w:val="31"/>
        <w:rPr>
          <w:rFonts w:ascii="Calibri" w:hAnsi="Calibri"/>
          <w:kern w:val="2"/>
          <w:lang w:eastAsia="en-GB"/>
        </w:rPr>
      </w:pPr>
      <w:hyperlink w:anchor="_Toc202163032" w:history="1">
        <w:r w:rsidRPr="00161380">
          <w:rPr>
            <w:rStyle w:val="a3"/>
          </w:rPr>
          <w:t>Согласно последним актуальным данным, средняя пенсия работающих пенсионеров в России превышает на сегодняшний день 21 тыс. рублей в месяц. Об этом 29 июня со ссылкой на данные системы Социального фонда РФ сообщает информагентство РИА Новости.</w:t>
        </w:r>
        <w:r>
          <w:rPr>
            <w:webHidden/>
          </w:rPr>
          <w:tab/>
        </w:r>
        <w:r>
          <w:rPr>
            <w:webHidden/>
          </w:rPr>
          <w:fldChar w:fldCharType="begin"/>
        </w:r>
        <w:r>
          <w:rPr>
            <w:webHidden/>
          </w:rPr>
          <w:instrText xml:space="preserve"> PAGEREF _Toc202163032 \h </w:instrText>
        </w:r>
        <w:r>
          <w:rPr>
            <w:webHidden/>
          </w:rPr>
        </w:r>
        <w:r>
          <w:rPr>
            <w:webHidden/>
          </w:rPr>
          <w:fldChar w:fldCharType="separate"/>
        </w:r>
        <w:r w:rsidR="00031525">
          <w:rPr>
            <w:webHidden/>
          </w:rPr>
          <w:t>56</w:t>
        </w:r>
        <w:r>
          <w:rPr>
            <w:webHidden/>
          </w:rPr>
          <w:fldChar w:fldCharType="end"/>
        </w:r>
      </w:hyperlink>
    </w:p>
    <w:p w14:paraId="1D6F27A9" w14:textId="4D230F33" w:rsidR="007A4367" w:rsidRDefault="007A4367">
      <w:pPr>
        <w:pStyle w:val="12"/>
        <w:tabs>
          <w:tab w:val="right" w:leader="dot" w:pos="9061"/>
        </w:tabs>
        <w:rPr>
          <w:rFonts w:ascii="Calibri" w:hAnsi="Calibri"/>
          <w:b w:val="0"/>
          <w:noProof/>
          <w:kern w:val="2"/>
          <w:sz w:val="24"/>
          <w:lang w:eastAsia="en-GB"/>
        </w:rPr>
      </w:pPr>
      <w:hyperlink w:anchor="_Toc202163033" w:history="1">
        <w:r w:rsidRPr="00161380">
          <w:rPr>
            <w:rStyle w:val="a3"/>
            <w:noProof/>
          </w:rPr>
          <w:t>НОВОСТИ МАКРОЭКОНОМИКИ</w:t>
        </w:r>
        <w:r>
          <w:rPr>
            <w:noProof/>
            <w:webHidden/>
          </w:rPr>
          <w:tab/>
        </w:r>
        <w:r>
          <w:rPr>
            <w:noProof/>
            <w:webHidden/>
          </w:rPr>
          <w:fldChar w:fldCharType="begin"/>
        </w:r>
        <w:r>
          <w:rPr>
            <w:noProof/>
            <w:webHidden/>
          </w:rPr>
          <w:instrText xml:space="preserve"> PAGEREF _Toc202163033 \h </w:instrText>
        </w:r>
        <w:r>
          <w:rPr>
            <w:noProof/>
            <w:webHidden/>
          </w:rPr>
        </w:r>
        <w:r>
          <w:rPr>
            <w:noProof/>
            <w:webHidden/>
          </w:rPr>
          <w:fldChar w:fldCharType="separate"/>
        </w:r>
        <w:r w:rsidR="00031525">
          <w:rPr>
            <w:noProof/>
            <w:webHidden/>
          </w:rPr>
          <w:t>58</w:t>
        </w:r>
        <w:r>
          <w:rPr>
            <w:noProof/>
            <w:webHidden/>
          </w:rPr>
          <w:fldChar w:fldCharType="end"/>
        </w:r>
      </w:hyperlink>
    </w:p>
    <w:p w14:paraId="4C5142BB" w14:textId="21D17E31" w:rsidR="007A4367" w:rsidRDefault="007A4367">
      <w:pPr>
        <w:pStyle w:val="21"/>
        <w:tabs>
          <w:tab w:val="right" w:leader="dot" w:pos="9061"/>
        </w:tabs>
        <w:rPr>
          <w:rFonts w:ascii="Calibri" w:hAnsi="Calibri"/>
          <w:noProof/>
          <w:kern w:val="2"/>
          <w:lang w:eastAsia="en-GB"/>
        </w:rPr>
      </w:pPr>
      <w:hyperlink w:anchor="_Toc202163034" w:history="1">
        <w:r w:rsidRPr="00161380">
          <w:rPr>
            <w:rStyle w:val="a3"/>
            <w:noProof/>
          </w:rPr>
          <w:t>Коммерсантъ FM, 27.06.2025, Бонусам отзывают гарантию</w:t>
        </w:r>
        <w:r>
          <w:rPr>
            <w:noProof/>
            <w:webHidden/>
          </w:rPr>
          <w:tab/>
        </w:r>
        <w:r>
          <w:rPr>
            <w:noProof/>
            <w:webHidden/>
          </w:rPr>
          <w:fldChar w:fldCharType="begin"/>
        </w:r>
        <w:r>
          <w:rPr>
            <w:noProof/>
            <w:webHidden/>
          </w:rPr>
          <w:instrText xml:space="preserve"> PAGEREF _Toc202163034 \h </w:instrText>
        </w:r>
        <w:r>
          <w:rPr>
            <w:noProof/>
            <w:webHidden/>
          </w:rPr>
        </w:r>
        <w:r>
          <w:rPr>
            <w:noProof/>
            <w:webHidden/>
          </w:rPr>
          <w:fldChar w:fldCharType="separate"/>
        </w:r>
        <w:r w:rsidR="00031525">
          <w:rPr>
            <w:noProof/>
            <w:webHidden/>
          </w:rPr>
          <w:t>58</w:t>
        </w:r>
        <w:r>
          <w:rPr>
            <w:noProof/>
            <w:webHidden/>
          </w:rPr>
          <w:fldChar w:fldCharType="end"/>
        </w:r>
      </w:hyperlink>
    </w:p>
    <w:p w14:paraId="6479CC95" w14:textId="259A35EC" w:rsidR="007A4367" w:rsidRDefault="007A4367">
      <w:pPr>
        <w:pStyle w:val="31"/>
        <w:rPr>
          <w:rFonts w:ascii="Calibri" w:hAnsi="Calibri"/>
          <w:kern w:val="2"/>
          <w:lang w:eastAsia="en-GB"/>
        </w:rPr>
      </w:pPr>
      <w:hyperlink w:anchor="_Toc202163035" w:history="1">
        <w:r w:rsidRPr="00161380">
          <w:rPr>
            <w:rStyle w:val="a3"/>
          </w:rPr>
          <w:t>Работодатели стали урезать сотрудникам премии или отказываются от выплат совсем. С этим за последний год столкнулся каждый третий работник, следует из исследования hh.ru и НПФ «Эволюция». 20% респондентов заявили, что размер вознаграждения стал меньше, а около 10% пожаловались, что вообще остались без премий, хотя раньше их получали.</w:t>
        </w:r>
        <w:r>
          <w:rPr>
            <w:webHidden/>
          </w:rPr>
          <w:tab/>
        </w:r>
        <w:r>
          <w:rPr>
            <w:webHidden/>
          </w:rPr>
          <w:fldChar w:fldCharType="begin"/>
        </w:r>
        <w:r>
          <w:rPr>
            <w:webHidden/>
          </w:rPr>
          <w:instrText xml:space="preserve"> PAGEREF _Toc202163035 \h </w:instrText>
        </w:r>
        <w:r>
          <w:rPr>
            <w:webHidden/>
          </w:rPr>
        </w:r>
        <w:r>
          <w:rPr>
            <w:webHidden/>
          </w:rPr>
          <w:fldChar w:fldCharType="separate"/>
        </w:r>
        <w:r w:rsidR="00031525">
          <w:rPr>
            <w:webHidden/>
          </w:rPr>
          <w:t>58</w:t>
        </w:r>
        <w:r>
          <w:rPr>
            <w:webHidden/>
          </w:rPr>
          <w:fldChar w:fldCharType="end"/>
        </w:r>
      </w:hyperlink>
    </w:p>
    <w:p w14:paraId="2FAA695D" w14:textId="0B8D0D88" w:rsidR="007A4367" w:rsidRDefault="007A4367">
      <w:pPr>
        <w:pStyle w:val="21"/>
        <w:tabs>
          <w:tab w:val="right" w:leader="dot" w:pos="9061"/>
        </w:tabs>
        <w:rPr>
          <w:rFonts w:ascii="Calibri" w:hAnsi="Calibri"/>
          <w:noProof/>
          <w:kern w:val="2"/>
          <w:lang w:eastAsia="en-GB"/>
        </w:rPr>
      </w:pPr>
      <w:hyperlink w:anchor="_Toc202163036" w:history="1">
        <w:r w:rsidRPr="00161380">
          <w:rPr>
            <w:rStyle w:val="a3"/>
            <w:noProof/>
          </w:rPr>
          <w:t>Коммерсантъ, 30.06.2025, Проектор перестройки</w:t>
        </w:r>
        <w:r>
          <w:rPr>
            <w:noProof/>
            <w:webHidden/>
          </w:rPr>
          <w:tab/>
        </w:r>
        <w:r>
          <w:rPr>
            <w:noProof/>
            <w:webHidden/>
          </w:rPr>
          <w:fldChar w:fldCharType="begin"/>
        </w:r>
        <w:r>
          <w:rPr>
            <w:noProof/>
            <w:webHidden/>
          </w:rPr>
          <w:instrText xml:space="preserve"> PAGEREF _Toc202163036 \h </w:instrText>
        </w:r>
        <w:r>
          <w:rPr>
            <w:noProof/>
            <w:webHidden/>
          </w:rPr>
        </w:r>
        <w:r>
          <w:rPr>
            <w:noProof/>
            <w:webHidden/>
          </w:rPr>
          <w:fldChar w:fldCharType="separate"/>
        </w:r>
        <w:r w:rsidR="00031525">
          <w:rPr>
            <w:noProof/>
            <w:webHidden/>
          </w:rPr>
          <w:t>59</w:t>
        </w:r>
        <w:r>
          <w:rPr>
            <w:noProof/>
            <w:webHidden/>
          </w:rPr>
          <w:fldChar w:fldCharType="end"/>
        </w:r>
      </w:hyperlink>
    </w:p>
    <w:p w14:paraId="3798EA94" w14:textId="445581DD" w:rsidR="007A4367" w:rsidRDefault="007A4367">
      <w:pPr>
        <w:pStyle w:val="31"/>
        <w:rPr>
          <w:rFonts w:ascii="Calibri" w:hAnsi="Calibri"/>
          <w:kern w:val="2"/>
          <w:lang w:eastAsia="en-GB"/>
        </w:rPr>
      </w:pPr>
      <w:hyperlink w:anchor="_Toc202163037" w:history="1">
        <w:r w:rsidRPr="00161380">
          <w:rPr>
            <w:rStyle w:val="a3"/>
          </w:rPr>
          <w:t>Структурная трансформация экономики, разгар которой зафиксировал и подтвердил Петербургский международный экономический форум 2025 года, лишила сравнение ее динамики с прежними показателями смысла, оставив для дискуссий вопросы хозяйственного обустройства новой России. При планах государства отказаться от бюджетных инвестиций, а всех экономических регуляторов вместе — от предоставления экономике дешевых денег до победы над инфляцией главным из «старых» остался — и даже обострился — вопрос о защите прав собственности и —шире — об институциональном обустройстве изменившегося ландшафта. Прямых ответов, как показали главные дискуссии форума, на этот вопрос пока нет: исполнительная, законодательная и финансовая власти говорят, что сделали для вовлечения в экономику частных инвестиций почти все, что от них зависело, и де-факто надеются, что решение будет сформулировано Кремлем. Пока же компаниям иронически рекомендуют для самозащиты инициативно участвовать в нацпроектах. Предложение выглядит функциональным и, по словам руководителей крупного бизнеса, уже реализуется.</w:t>
        </w:r>
        <w:r>
          <w:rPr>
            <w:webHidden/>
          </w:rPr>
          <w:tab/>
        </w:r>
        <w:r>
          <w:rPr>
            <w:webHidden/>
          </w:rPr>
          <w:fldChar w:fldCharType="begin"/>
        </w:r>
        <w:r>
          <w:rPr>
            <w:webHidden/>
          </w:rPr>
          <w:instrText xml:space="preserve"> PAGEREF _Toc202163037 \h </w:instrText>
        </w:r>
        <w:r>
          <w:rPr>
            <w:webHidden/>
          </w:rPr>
        </w:r>
        <w:r>
          <w:rPr>
            <w:webHidden/>
          </w:rPr>
          <w:fldChar w:fldCharType="separate"/>
        </w:r>
        <w:r w:rsidR="00031525">
          <w:rPr>
            <w:webHidden/>
          </w:rPr>
          <w:t>59</w:t>
        </w:r>
        <w:r>
          <w:rPr>
            <w:webHidden/>
          </w:rPr>
          <w:fldChar w:fldCharType="end"/>
        </w:r>
      </w:hyperlink>
    </w:p>
    <w:p w14:paraId="006C08C9" w14:textId="52F709AD" w:rsidR="007A4367" w:rsidRDefault="007A4367">
      <w:pPr>
        <w:pStyle w:val="21"/>
        <w:tabs>
          <w:tab w:val="right" w:leader="dot" w:pos="9061"/>
        </w:tabs>
        <w:rPr>
          <w:rFonts w:ascii="Calibri" w:hAnsi="Calibri"/>
          <w:noProof/>
          <w:kern w:val="2"/>
          <w:lang w:eastAsia="en-GB"/>
        </w:rPr>
      </w:pPr>
      <w:hyperlink w:anchor="_Toc202163038" w:history="1">
        <w:r w:rsidRPr="00161380">
          <w:rPr>
            <w:rStyle w:val="a3"/>
            <w:noProof/>
          </w:rPr>
          <w:t>Коммерсантъ, 30.06.2025, Начисленное трудно исчислить</w:t>
        </w:r>
        <w:r>
          <w:rPr>
            <w:noProof/>
            <w:webHidden/>
          </w:rPr>
          <w:tab/>
        </w:r>
        <w:r>
          <w:rPr>
            <w:noProof/>
            <w:webHidden/>
          </w:rPr>
          <w:fldChar w:fldCharType="begin"/>
        </w:r>
        <w:r>
          <w:rPr>
            <w:noProof/>
            <w:webHidden/>
          </w:rPr>
          <w:instrText xml:space="preserve"> PAGEREF _Toc202163038 \h </w:instrText>
        </w:r>
        <w:r>
          <w:rPr>
            <w:noProof/>
            <w:webHidden/>
          </w:rPr>
        </w:r>
        <w:r>
          <w:rPr>
            <w:noProof/>
            <w:webHidden/>
          </w:rPr>
          <w:fldChar w:fldCharType="separate"/>
        </w:r>
        <w:r w:rsidR="00031525">
          <w:rPr>
            <w:noProof/>
            <w:webHidden/>
          </w:rPr>
          <w:t>63</w:t>
        </w:r>
        <w:r>
          <w:rPr>
            <w:noProof/>
            <w:webHidden/>
          </w:rPr>
          <w:fldChar w:fldCharType="end"/>
        </w:r>
      </w:hyperlink>
    </w:p>
    <w:p w14:paraId="4B99B267" w14:textId="78C5D361" w:rsidR="007A4367" w:rsidRDefault="007A4367">
      <w:pPr>
        <w:pStyle w:val="31"/>
        <w:rPr>
          <w:rFonts w:ascii="Calibri" w:hAnsi="Calibri"/>
          <w:kern w:val="2"/>
          <w:lang w:eastAsia="en-GB"/>
        </w:rPr>
      </w:pPr>
      <w:hyperlink w:anchor="_Toc202163039" w:history="1">
        <w:r w:rsidRPr="00161380">
          <w:rPr>
            <w:rStyle w:val="a3"/>
          </w:rPr>
          <w:t>По данным Банка России, объем срочных вкладов граждан в мае вырос на 0,5% (на 200 млрд руб.). При этом у многих крупных банков прирост срочной депозитной базы, по подсчетам аналитиков, оказался меньше, чем сумма процентов по портфелю, которые они должны были начислить вкладчикам. Эксперты уверены, что банки сворачивают активное привлечение средств населения в срочные вклады.</w:t>
        </w:r>
        <w:r>
          <w:rPr>
            <w:webHidden/>
          </w:rPr>
          <w:tab/>
        </w:r>
        <w:r>
          <w:rPr>
            <w:webHidden/>
          </w:rPr>
          <w:fldChar w:fldCharType="begin"/>
        </w:r>
        <w:r>
          <w:rPr>
            <w:webHidden/>
          </w:rPr>
          <w:instrText xml:space="preserve"> PAGEREF _Toc202163039 \h </w:instrText>
        </w:r>
        <w:r>
          <w:rPr>
            <w:webHidden/>
          </w:rPr>
        </w:r>
        <w:r>
          <w:rPr>
            <w:webHidden/>
          </w:rPr>
          <w:fldChar w:fldCharType="separate"/>
        </w:r>
        <w:r w:rsidR="00031525">
          <w:rPr>
            <w:webHidden/>
          </w:rPr>
          <w:t>63</w:t>
        </w:r>
        <w:r>
          <w:rPr>
            <w:webHidden/>
          </w:rPr>
          <w:fldChar w:fldCharType="end"/>
        </w:r>
      </w:hyperlink>
    </w:p>
    <w:p w14:paraId="625DF9C6" w14:textId="55E4C3F0" w:rsidR="007A4367" w:rsidRDefault="007A4367">
      <w:pPr>
        <w:pStyle w:val="21"/>
        <w:tabs>
          <w:tab w:val="right" w:leader="dot" w:pos="9061"/>
        </w:tabs>
        <w:rPr>
          <w:rFonts w:ascii="Calibri" w:hAnsi="Calibri"/>
          <w:noProof/>
          <w:kern w:val="2"/>
          <w:lang w:eastAsia="en-GB"/>
        </w:rPr>
      </w:pPr>
      <w:hyperlink w:anchor="_Toc202163040" w:history="1">
        <w:r w:rsidRPr="00161380">
          <w:rPr>
            <w:rStyle w:val="a3"/>
            <w:noProof/>
          </w:rPr>
          <w:t>Коммерсантъ, 30.06.2025, Бизнес построит за родину</w:t>
        </w:r>
        <w:r>
          <w:rPr>
            <w:noProof/>
            <w:webHidden/>
          </w:rPr>
          <w:tab/>
        </w:r>
        <w:r>
          <w:rPr>
            <w:noProof/>
            <w:webHidden/>
          </w:rPr>
          <w:fldChar w:fldCharType="begin"/>
        </w:r>
        <w:r>
          <w:rPr>
            <w:noProof/>
            <w:webHidden/>
          </w:rPr>
          <w:instrText xml:space="preserve"> PAGEREF _Toc202163040 \h </w:instrText>
        </w:r>
        <w:r>
          <w:rPr>
            <w:noProof/>
            <w:webHidden/>
          </w:rPr>
        </w:r>
        <w:r>
          <w:rPr>
            <w:noProof/>
            <w:webHidden/>
          </w:rPr>
          <w:fldChar w:fldCharType="separate"/>
        </w:r>
        <w:r w:rsidR="00031525">
          <w:rPr>
            <w:noProof/>
            <w:webHidden/>
          </w:rPr>
          <w:t>65</w:t>
        </w:r>
        <w:r>
          <w:rPr>
            <w:noProof/>
            <w:webHidden/>
          </w:rPr>
          <w:fldChar w:fldCharType="end"/>
        </w:r>
      </w:hyperlink>
    </w:p>
    <w:p w14:paraId="4A441CDC" w14:textId="0CC881B1" w:rsidR="007A4367" w:rsidRDefault="007A4367">
      <w:pPr>
        <w:pStyle w:val="31"/>
        <w:rPr>
          <w:rFonts w:ascii="Calibri" w:hAnsi="Calibri"/>
          <w:kern w:val="2"/>
          <w:lang w:eastAsia="en-GB"/>
        </w:rPr>
      </w:pPr>
      <w:hyperlink w:anchor="_Toc202163041" w:history="1">
        <w:r w:rsidRPr="00161380">
          <w:rPr>
            <w:rStyle w:val="a3"/>
          </w:rPr>
          <w:t>В условиях, когда государство отказывается от прямого инвестирования бюджетных средств в экономику, государственно-частное партнерство (ГЧП) остается одним из немногих инструментов, с помощью которых бизнес, принимая на себя участие в проектах, необходимых для реализации госполитики, может опереться на его ресурсы. Однако и подход властей к ГЧП меняется: с одной стороны, такие проекты являются способом поддержать приток частных вложений в экономику, с другой — в силу названных ограничений интерес к таким соглашениям со стороны компаний растет и публичный партнер может позволить себе большую разборчивость при их заключении. Это отчетливо проявилось в дискуссиях ПМЭФ-2025, где обсуждалось изменение правил игры в сфере ГЧП: от частников теперь требуют не только прибыльных, но и социально полезных и ориентированных на стратегическое развитие страны инициатив — и, как следует из высказываний представителей бизнеса, в компаниях это понимают.</w:t>
        </w:r>
        <w:r>
          <w:rPr>
            <w:webHidden/>
          </w:rPr>
          <w:tab/>
        </w:r>
        <w:r>
          <w:rPr>
            <w:webHidden/>
          </w:rPr>
          <w:fldChar w:fldCharType="begin"/>
        </w:r>
        <w:r>
          <w:rPr>
            <w:webHidden/>
          </w:rPr>
          <w:instrText xml:space="preserve"> PAGEREF _Toc202163041 \h </w:instrText>
        </w:r>
        <w:r>
          <w:rPr>
            <w:webHidden/>
          </w:rPr>
        </w:r>
        <w:r>
          <w:rPr>
            <w:webHidden/>
          </w:rPr>
          <w:fldChar w:fldCharType="separate"/>
        </w:r>
        <w:r w:rsidR="00031525">
          <w:rPr>
            <w:webHidden/>
          </w:rPr>
          <w:t>65</w:t>
        </w:r>
        <w:r>
          <w:rPr>
            <w:webHidden/>
          </w:rPr>
          <w:fldChar w:fldCharType="end"/>
        </w:r>
      </w:hyperlink>
    </w:p>
    <w:p w14:paraId="32140E65" w14:textId="1BDAF2D6" w:rsidR="007A4367" w:rsidRDefault="007A4367">
      <w:pPr>
        <w:pStyle w:val="21"/>
        <w:tabs>
          <w:tab w:val="right" w:leader="dot" w:pos="9061"/>
        </w:tabs>
        <w:rPr>
          <w:rFonts w:ascii="Calibri" w:hAnsi="Calibri"/>
          <w:noProof/>
          <w:kern w:val="2"/>
          <w:lang w:eastAsia="en-GB"/>
        </w:rPr>
      </w:pPr>
      <w:hyperlink w:anchor="_Toc202163042" w:history="1">
        <w:r w:rsidRPr="00161380">
          <w:rPr>
            <w:rStyle w:val="a3"/>
            <w:noProof/>
          </w:rPr>
          <w:t>Коммерсантъ, 30.06.2025, Экономический рост и поддержка кадров</w:t>
        </w:r>
        <w:r>
          <w:rPr>
            <w:noProof/>
            <w:webHidden/>
          </w:rPr>
          <w:tab/>
        </w:r>
        <w:r>
          <w:rPr>
            <w:noProof/>
            <w:webHidden/>
          </w:rPr>
          <w:fldChar w:fldCharType="begin"/>
        </w:r>
        <w:r>
          <w:rPr>
            <w:noProof/>
            <w:webHidden/>
          </w:rPr>
          <w:instrText xml:space="preserve"> PAGEREF _Toc202163042 \h </w:instrText>
        </w:r>
        <w:r>
          <w:rPr>
            <w:noProof/>
            <w:webHidden/>
          </w:rPr>
        </w:r>
        <w:r>
          <w:rPr>
            <w:noProof/>
            <w:webHidden/>
          </w:rPr>
          <w:fldChar w:fldCharType="separate"/>
        </w:r>
        <w:r w:rsidR="00031525">
          <w:rPr>
            <w:noProof/>
            <w:webHidden/>
          </w:rPr>
          <w:t>67</w:t>
        </w:r>
        <w:r>
          <w:rPr>
            <w:noProof/>
            <w:webHidden/>
          </w:rPr>
          <w:fldChar w:fldCharType="end"/>
        </w:r>
      </w:hyperlink>
    </w:p>
    <w:p w14:paraId="467916CD" w14:textId="3392E437" w:rsidR="007A4367" w:rsidRDefault="007A4367">
      <w:pPr>
        <w:pStyle w:val="31"/>
        <w:rPr>
          <w:rFonts w:ascii="Calibri" w:hAnsi="Calibri"/>
          <w:kern w:val="2"/>
          <w:lang w:eastAsia="en-GB"/>
        </w:rPr>
      </w:pPr>
      <w:hyperlink w:anchor="_Toc202163043" w:history="1">
        <w:r w:rsidRPr="00161380">
          <w:rPr>
            <w:rStyle w:val="a3"/>
          </w:rPr>
          <w:t>Петербургский международный экономический форум — это деловая площадка, где ведутся актуальные дискуссии на темы, волнующие бизнес и промышленность сегодня, а также подписываются стратегические соглашения между финансовыми институтами и предприятиями для повышения эффективности региональной инфраструктуры и стимулирования качественного роста российской экономики.</w:t>
        </w:r>
        <w:r>
          <w:rPr>
            <w:webHidden/>
          </w:rPr>
          <w:tab/>
        </w:r>
        <w:r>
          <w:rPr>
            <w:webHidden/>
          </w:rPr>
          <w:fldChar w:fldCharType="begin"/>
        </w:r>
        <w:r>
          <w:rPr>
            <w:webHidden/>
          </w:rPr>
          <w:instrText xml:space="preserve"> PAGEREF _Toc202163043 \h </w:instrText>
        </w:r>
        <w:r>
          <w:rPr>
            <w:webHidden/>
          </w:rPr>
        </w:r>
        <w:r>
          <w:rPr>
            <w:webHidden/>
          </w:rPr>
          <w:fldChar w:fldCharType="separate"/>
        </w:r>
        <w:r w:rsidR="00031525">
          <w:rPr>
            <w:webHidden/>
          </w:rPr>
          <w:t>67</w:t>
        </w:r>
        <w:r>
          <w:rPr>
            <w:webHidden/>
          </w:rPr>
          <w:fldChar w:fldCharType="end"/>
        </w:r>
      </w:hyperlink>
    </w:p>
    <w:p w14:paraId="2E6C95B5" w14:textId="1DEEBFBA" w:rsidR="007A4367" w:rsidRDefault="007A4367">
      <w:pPr>
        <w:pStyle w:val="21"/>
        <w:tabs>
          <w:tab w:val="right" w:leader="dot" w:pos="9061"/>
        </w:tabs>
        <w:rPr>
          <w:rFonts w:ascii="Calibri" w:hAnsi="Calibri"/>
          <w:noProof/>
          <w:kern w:val="2"/>
          <w:lang w:eastAsia="en-GB"/>
        </w:rPr>
      </w:pPr>
      <w:hyperlink w:anchor="_Toc202163044" w:history="1">
        <w:r w:rsidRPr="00161380">
          <w:rPr>
            <w:rStyle w:val="a3"/>
            <w:noProof/>
          </w:rPr>
          <w:t>Коммерсантъ, 30.06.2025, Кадровый ответ</w:t>
        </w:r>
        <w:r>
          <w:rPr>
            <w:noProof/>
            <w:webHidden/>
          </w:rPr>
          <w:tab/>
        </w:r>
        <w:r>
          <w:rPr>
            <w:noProof/>
            <w:webHidden/>
          </w:rPr>
          <w:fldChar w:fldCharType="begin"/>
        </w:r>
        <w:r>
          <w:rPr>
            <w:noProof/>
            <w:webHidden/>
          </w:rPr>
          <w:instrText xml:space="preserve"> PAGEREF _Toc202163044 \h </w:instrText>
        </w:r>
        <w:r>
          <w:rPr>
            <w:noProof/>
            <w:webHidden/>
          </w:rPr>
        </w:r>
        <w:r>
          <w:rPr>
            <w:noProof/>
            <w:webHidden/>
          </w:rPr>
          <w:fldChar w:fldCharType="separate"/>
        </w:r>
        <w:r w:rsidR="00031525">
          <w:rPr>
            <w:noProof/>
            <w:webHidden/>
          </w:rPr>
          <w:t>70</w:t>
        </w:r>
        <w:r>
          <w:rPr>
            <w:noProof/>
            <w:webHidden/>
          </w:rPr>
          <w:fldChar w:fldCharType="end"/>
        </w:r>
      </w:hyperlink>
    </w:p>
    <w:p w14:paraId="16B8156D" w14:textId="4279C304" w:rsidR="007A4367" w:rsidRDefault="007A4367">
      <w:pPr>
        <w:pStyle w:val="31"/>
        <w:rPr>
          <w:rFonts w:ascii="Calibri" w:hAnsi="Calibri"/>
          <w:kern w:val="2"/>
          <w:lang w:eastAsia="en-GB"/>
        </w:rPr>
      </w:pPr>
      <w:hyperlink w:anchor="_Toc202163045" w:history="1">
        <w:r w:rsidRPr="00161380">
          <w:rPr>
            <w:rStyle w:val="a3"/>
          </w:rPr>
          <w:t>Кадровые вопросы уже традиционно стали одной из главных тем ПМЭФ-2025. Эксперты, бизнес и государство сошлись во мнении, что решить проблему нехватки рабочих рук в России можно только сочетанием нескольких способов — в их числе как более точное планирование кадровой потребности, так и увеличения инвестиций в производительность труда. Впрочем, этот процесс займет немало времени и даст первые результаты только через несколько лет.</w:t>
        </w:r>
        <w:r>
          <w:rPr>
            <w:webHidden/>
          </w:rPr>
          <w:tab/>
        </w:r>
        <w:r>
          <w:rPr>
            <w:webHidden/>
          </w:rPr>
          <w:fldChar w:fldCharType="begin"/>
        </w:r>
        <w:r>
          <w:rPr>
            <w:webHidden/>
          </w:rPr>
          <w:instrText xml:space="preserve"> PAGEREF _Toc202163045 \h </w:instrText>
        </w:r>
        <w:r>
          <w:rPr>
            <w:webHidden/>
          </w:rPr>
        </w:r>
        <w:r>
          <w:rPr>
            <w:webHidden/>
          </w:rPr>
          <w:fldChar w:fldCharType="separate"/>
        </w:r>
        <w:r w:rsidR="00031525">
          <w:rPr>
            <w:webHidden/>
          </w:rPr>
          <w:t>70</w:t>
        </w:r>
        <w:r>
          <w:rPr>
            <w:webHidden/>
          </w:rPr>
          <w:fldChar w:fldCharType="end"/>
        </w:r>
      </w:hyperlink>
    </w:p>
    <w:p w14:paraId="2F1AB3D1" w14:textId="00677EE4" w:rsidR="007A4367" w:rsidRDefault="007A4367">
      <w:pPr>
        <w:pStyle w:val="21"/>
        <w:tabs>
          <w:tab w:val="right" w:leader="dot" w:pos="9061"/>
        </w:tabs>
        <w:rPr>
          <w:rFonts w:ascii="Calibri" w:hAnsi="Calibri"/>
          <w:noProof/>
          <w:kern w:val="2"/>
          <w:lang w:eastAsia="en-GB"/>
        </w:rPr>
      </w:pPr>
      <w:hyperlink w:anchor="_Toc202163046" w:history="1">
        <w:r w:rsidRPr="00161380">
          <w:rPr>
            <w:rStyle w:val="a3"/>
            <w:noProof/>
          </w:rPr>
          <w:t>Коммерсантъ, 30.06.2025, В ожидании частников</w:t>
        </w:r>
        <w:r>
          <w:rPr>
            <w:noProof/>
            <w:webHidden/>
          </w:rPr>
          <w:tab/>
        </w:r>
        <w:r>
          <w:rPr>
            <w:noProof/>
            <w:webHidden/>
          </w:rPr>
          <w:fldChar w:fldCharType="begin"/>
        </w:r>
        <w:r>
          <w:rPr>
            <w:noProof/>
            <w:webHidden/>
          </w:rPr>
          <w:instrText xml:space="preserve"> PAGEREF _Toc202163046 \h </w:instrText>
        </w:r>
        <w:r>
          <w:rPr>
            <w:noProof/>
            <w:webHidden/>
          </w:rPr>
        </w:r>
        <w:r>
          <w:rPr>
            <w:noProof/>
            <w:webHidden/>
          </w:rPr>
          <w:fldChar w:fldCharType="separate"/>
        </w:r>
        <w:r w:rsidR="00031525">
          <w:rPr>
            <w:noProof/>
            <w:webHidden/>
          </w:rPr>
          <w:t>74</w:t>
        </w:r>
        <w:r>
          <w:rPr>
            <w:noProof/>
            <w:webHidden/>
          </w:rPr>
          <w:fldChar w:fldCharType="end"/>
        </w:r>
      </w:hyperlink>
    </w:p>
    <w:p w14:paraId="2E711BC3" w14:textId="28FF712B" w:rsidR="007A4367" w:rsidRDefault="007A4367">
      <w:pPr>
        <w:pStyle w:val="31"/>
        <w:rPr>
          <w:rFonts w:ascii="Calibri" w:hAnsi="Calibri"/>
          <w:kern w:val="2"/>
          <w:lang w:eastAsia="en-GB"/>
        </w:rPr>
      </w:pPr>
      <w:hyperlink w:anchor="_Toc202163047" w:history="1">
        <w:r w:rsidRPr="00161380">
          <w:rPr>
            <w:rStyle w:val="a3"/>
          </w:rPr>
          <w:t>Жесткая бюджетная политика, ожидающая Россию в ближайшие годы, сделала неизбежным возврат к обсуждению способов улучшить инвестиционный климат — и привлечь частные деньги к решению общих проблем. Российским предприятиям для этого обещали решение сугубо хозяйственных вопросов: от сокращения сроков присоединения к сетям до смягчения регулирования для развития перспективных отраслей. Для иностранных же инвесторов пытались формулировать правила возвращения на российский рынок. Однако едины участники форума оказались лишь в том, что России нужны иностранные капвложения — позиции же по условиям возвращения заметно различаются. Чиновники ждут от иностранцев и компенсации ущерба от их ухода с рынка после 2022 года, и изменения фокусировки вложений на высокотехнологичные отрасли, и гарантий несоздания помех российскому бизнесу. При этом официальных заявок на возвращение в Россию иностранных компаний пока нет, хотя участникам ПМЭФ казалось, что теперь наконец все меняется.</w:t>
        </w:r>
        <w:r>
          <w:rPr>
            <w:webHidden/>
          </w:rPr>
          <w:tab/>
        </w:r>
        <w:r>
          <w:rPr>
            <w:webHidden/>
          </w:rPr>
          <w:fldChar w:fldCharType="begin"/>
        </w:r>
        <w:r>
          <w:rPr>
            <w:webHidden/>
          </w:rPr>
          <w:instrText xml:space="preserve"> PAGEREF _Toc202163047 \h </w:instrText>
        </w:r>
        <w:r>
          <w:rPr>
            <w:webHidden/>
          </w:rPr>
        </w:r>
        <w:r>
          <w:rPr>
            <w:webHidden/>
          </w:rPr>
          <w:fldChar w:fldCharType="separate"/>
        </w:r>
        <w:r w:rsidR="00031525">
          <w:rPr>
            <w:webHidden/>
          </w:rPr>
          <w:t>74</w:t>
        </w:r>
        <w:r>
          <w:rPr>
            <w:webHidden/>
          </w:rPr>
          <w:fldChar w:fldCharType="end"/>
        </w:r>
      </w:hyperlink>
    </w:p>
    <w:p w14:paraId="4442E294" w14:textId="63CC7DB6" w:rsidR="007A4367" w:rsidRDefault="007A4367">
      <w:pPr>
        <w:pStyle w:val="21"/>
        <w:tabs>
          <w:tab w:val="right" w:leader="dot" w:pos="9061"/>
        </w:tabs>
        <w:rPr>
          <w:rFonts w:ascii="Calibri" w:hAnsi="Calibri"/>
          <w:noProof/>
          <w:kern w:val="2"/>
          <w:lang w:eastAsia="en-GB"/>
        </w:rPr>
      </w:pPr>
      <w:hyperlink w:anchor="_Toc202163048" w:history="1">
        <w:r w:rsidRPr="00161380">
          <w:rPr>
            <w:rStyle w:val="a3"/>
            <w:noProof/>
          </w:rPr>
          <w:t>Ведомости, 30.06.2025, Бизнес назвал препятствия для развития российского фондового рынка</w:t>
        </w:r>
        <w:r>
          <w:rPr>
            <w:noProof/>
            <w:webHidden/>
          </w:rPr>
          <w:tab/>
        </w:r>
        <w:r>
          <w:rPr>
            <w:noProof/>
            <w:webHidden/>
          </w:rPr>
          <w:fldChar w:fldCharType="begin"/>
        </w:r>
        <w:r>
          <w:rPr>
            <w:noProof/>
            <w:webHidden/>
          </w:rPr>
          <w:instrText xml:space="preserve"> PAGEREF _Toc202163048 \h </w:instrText>
        </w:r>
        <w:r>
          <w:rPr>
            <w:noProof/>
            <w:webHidden/>
          </w:rPr>
        </w:r>
        <w:r>
          <w:rPr>
            <w:noProof/>
            <w:webHidden/>
          </w:rPr>
          <w:fldChar w:fldCharType="separate"/>
        </w:r>
        <w:r w:rsidR="00031525">
          <w:rPr>
            <w:noProof/>
            <w:webHidden/>
          </w:rPr>
          <w:t>77</w:t>
        </w:r>
        <w:r>
          <w:rPr>
            <w:noProof/>
            <w:webHidden/>
          </w:rPr>
          <w:fldChar w:fldCharType="end"/>
        </w:r>
      </w:hyperlink>
    </w:p>
    <w:p w14:paraId="54FB2054" w14:textId="05D99DCC" w:rsidR="007A4367" w:rsidRDefault="007A4367">
      <w:pPr>
        <w:pStyle w:val="31"/>
        <w:rPr>
          <w:rFonts w:ascii="Calibri" w:hAnsi="Calibri"/>
          <w:kern w:val="2"/>
          <w:lang w:eastAsia="en-GB"/>
        </w:rPr>
      </w:pPr>
      <w:hyperlink w:anchor="_Toc202163049" w:history="1">
        <w:r w:rsidRPr="00161380">
          <w:rPr>
            <w:rStyle w:val="a3"/>
          </w:rPr>
          <w:t>Российский фондовый рынок сейчас испытывает трудности с привлечением инвесторов по ряду причин, среди которых сложная геополитическая ситуация, отсутствие гарантий прав миноритариев в случае спорных ситуаций, а также высокий гарантированный доход по банковским депозитам. Об этом в интервью "Ведомостям" рассказал председатель бизнес-объединения "Деловая Россия" Алексей Репик. Сейчас в России происходит определенный "набор понятных корректировок прав собственности", в том числе в отношении предприятий из стратегических отраслей, где акционеры или менеджмент действовали "вразрез с долгосрочными интересами страны", отмечает он.</w:t>
        </w:r>
        <w:r>
          <w:rPr>
            <w:webHidden/>
          </w:rPr>
          <w:tab/>
        </w:r>
        <w:r>
          <w:rPr>
            <w:webHidden/>
          </w:rPr>
          <w:fldChar w:fldCharType="begin"/>
        </w:r>
        <w:r>
          <w:rPr>
            <w:webHidden/>
          </w:rPr>
          <w:instrText xml:space="preserve"> PAGEREF _Toc202163049 \h </w:instrText>
        </w:r>
        <w:r>
          <w:rPr>
            <w:webHidden/>
          </w:rPr>
        </w:r>
        <w:r>
          <w:rPr>
            <w:webHidden/>
          </w:rPr>
          <w:fldChar w:fldCharType="separate"/>
        </w:r>
        <w:r w:rsidR="00031525">
          <w:rPr>
            <w:webHidden/>
          </w:rPr>
          <w:t>77</w:t>
        </w:r>
        <w:r>
          <w:rPr>
            <w:webHidden/>
          </w:rPr>
          <w:fldChar w:fldCharType="end"/>
        </w:r>
      </w:hyperlink>
    </w:p>
    <w:p w14:paraId="41142B2E" w14:textId="4B9F0DFD" w:rsidR="007A4367" w:rsidRDefault="007A4367">
      <w:pPr>
        <w:pStyle w:val="21"/>
        <w:tabs>
          <w:tab w:val="right" w:leader="dot" w:pos="9061"/>
        </w:tabs>
        <w:rPr>
          <w:rFonts w:ascii="Calibri" w:hAnsi="Calibri"/>
          <w:noProof/>
          <w:kern w:val="2"/>
          <w:lang w:eastAsia="en-GB"/>
        </w:rPr>
      </w:pPr>
      <w:hyperlink w:anchor="_Toc202163050" w:history="1">
        <w:r w:rsidRPr="00161380">
          <w:rPr>
            <w:rStyle w:val="a3"/>
            <w:noProof/>
          </w:rPr>
          <w:t>Ведомости, 30.06.2025, На рынке ЦФА фиксируются первые дефолты эмитентов</w:t>
        </w:r>
        <w:r>
          <w:rPr>
            <w:noProof/>
            <w:webHidden/>
          </w:rPr>
          <w:tab/>
        </w:r>
        <w:r>
          <w:rPr>
            <w:noProof/>
            <w:webHidden/>
          </w:rPr>
          <w:fldChar w:fldCharType="begin"/>
        </w:r>
        <w:r>
          <w:rPr>
            <w:noProof/>
            <w:webHidden/>
          </w:rPr>
          <w:instrText xml:space="preserve"> PAGEREF _Toc202163050 \h </w:instrText>
        </w:r>
        <w:r>
          <w:rPr>
            <w:noProof/>
            <w:webHidden/>
          </w:rPr>
        </w:r>
        <w:r>
          <w:rPr>
            <w:noProof/>
            <w:webHidden/>
          </w:rPr>
          <w:fldChar w:fldCharType="separate"/>
        </w:r>
        <w:r w:rsidR="00031525">
          <w:rPr>
            <w:noProof/>
            <w:webHidden/>
          </w:rPr>
          <w:t>79</w:t>
        </w:r>
        <w:r>
          <w:rPr>
            <w:noProof/>
            <w:webHidden/>
          </w:rPr>
          <w:fldChar w:fldCharType="end"/>
        </w:r>
      </w:hyperlink>
    </w:p>
    <w:p w14:paraId="3DC9566F" w14:textId="0659D42A" w:rsidR="007A4367" w:rsidRDefault="007A4367">
      <w:pPr>
        <w:pStyle w:val="31"/>
        <w:rPr>
          <w:rFonts w:ascii="Calibri" w:hAnsi="Calibri"/>
          <w:kern w:val="2"/>
          <w:lang w:eastAsia="en-GB"/>
        </w:rPr>
      </w:pPr>
      <w:hyperlink w:anchor="_Toc202163051" w:history="1">
        <w:r w:rsidRPr="00161380">
          <w:rPr>
            <w:rStyle w:val="a3"/>
          </w:rPr>
          <w:t>Сеть автосалонов "Автосити" в Сибири и на Дальнем Востоке на прошлшой неделе сообщила, что не сможет выполнить обязательства по погашению ЦФА на 200 млн руб. из-за "непростой экономической ситуации". Компания выпустила ЦФА 26 июня 2024 г. сроком на 12 месяцев с фиксированным доходом 20,5% и ежемесячной выплатой. Погашение должно было произойти 26 июня 2025 г., но компания не смогла выполнить обязательства. Среди причин в сообщении на официальном сайте она указала высокую ключевую ставку, рост цен на автомобили и, как следствие, спад продаж в автосалонах.</w:t>
        </w:r>
        <w:r>
          <w:rPr>
            <w:webHidden/>
          </w:rPr>
          <w:tab/>
        </w:r>
        <w:r>
          <w:rPr>
            <w:webHidden/>
          </w:rPr>
          <w:fldChar w:fldCharType="begin"/>
        </w:r>
        <w:r>
          <w:rPr>
            <w:webHidden/>
          </w:rPr>
          <w:instrText xml:space="preserve"> PAGEREF _Toc202163051 \h </w:instrText>
        </w:r>
        <w:r>
          <w:rPr>
            <w:webHidden/>
          </w:rPr>
        </w:r>
        <w:r>
          <w:rPr>
            <w:webHidden/>
          </w:rPr>
          <w:fldChar w:fldCharType="separate"/>
        </w:r>
        <w:r w:rsidR="00031525">
          <w:rPr>
            <w:webHidden/>
          </w:rPr>
          <w:t>79</w:t>
        </w:r>
        <w:r>
          <w:rPr>
            <w:webHidden/>
          </w:rPr>
          <w:fldChar w:fldCharType="end"/>
        </w:r>
      </w:hyperlink>
    </w:p>
    <w:p w14:paraId="7005A82E" w14:textId="3E9AA347" w:rsidR="007A4367" w:rsidRDefault="007A4367">
      <w:pPr>
        <w:pStyle w:val="21"/>
        <w:tabs>
          <w:tab w:val="right" w:leader="dot" w:pos="9061"/>
        </w:tabs>
        <w:rPr>
          <w:rFonts w:ascii="Calibri" w:hAnsi="Calibri"/>
          <w:noProof/>
          <w:kern w:val="2"/>
          <w:lang w:eastAsia="en-GB"/>
        </w:rPr>
      </w:pPr>
      <w:hyperlink w:anchor="_Toc202163052" w:history="1">
        <w:r w:rsidRPr="00161380">
          <w:rPr>
            <w:rStyle w:val="a3"/>
            <w:noProof/>
          </w:rPr>
          <w:t>Монокль, 30.06.2025, Майский скачок промышленного производства не вполне настоящий</w:t>
        </w:r>
        <w:r>
          <w:rPr>
            <w:noProof/>
            <w:webHidden/>
          </w:rPr>
          <w:tab/>
        </w:r>
        <w:r>
          <w:rPr>
            <w:noProof/>
            <w:webHidden/>
          </w:rPr>
          <w:fldChar w:fldCharType="begin"/>
        </w:r>
        <w:r>
          <w:rPr>
            <w:noProof/>
            <w:webHidden/>
          </w:rPr>
          <w:instrText xml:space="preserve"> PAGEREF _Toc202163052 \h </w:instrText>
        </w:r>
        <w:r>
          <w:rPr>
            <w:noProof/>
            <w:webHidden/>
          </w:rPr>
        </w:r>
        <w:r>
          <w:rPr>
            <w:noProof/>
            <w:webHidden/>
          </w:rPr>
          <w:fldChar w:fldCharType="separate"/>
        </w:r>
        <w:r w:rsidR="00031525">
          <w:rPr>
            <w:noProof/>
            <w:webHidden/>
          </w:rPr>
          <w:t>82</w:t>
        </w:r>
        <w:r>
          <w:rPr>
            <w:noProof/>
            <w:webHidden/>
          </w:rPr>
          <w:fldChar w:fldCharType="end"/>
        </w:r>
      </w:hyperlink>
    </w:p>
    <w:p w14:paraId="2411CDF8" w14:textId="5CD749B7" w:rsidR="007A4367" w:rsidRDefault="007A4367">
      <w:pPr>
        <w:pStyle w:val="31"/>
        <w:rPr>
          <w:rFonts w:ascii="Calibri" w:hAnsi="Calibri"/>
          <w:kern w:val="2"/>
          <w:lang w:eastAsia="en-GB"/>
        </w:rPr>
      </w:pPr>
      <w:hyperlink w:anchor="_Toc202163053" w:history="1">
        <w:r w:rsidRPr="00161380">
          <w:rPr>
            <w:rStyle w:val="a3"/>
          </w:rPr>
          <w:t>Инфляция снижается, инфляционные ожидания — нет. Приток средств во вклады уменьшается вслед за депозитными ставками</w:t>
        </w:r>
        <w:r>
          <w:rPr>
            <w:webHidden/>
          </w:rPr>
          <w:tab/>
        </w:r>
        <w:r>
          <w:rPr>
            <w:webHidden/>
          </w:rPr>
          <w:fldChar w:fldCharType="begin"/>
        </w:r>
        <w:r>
          <w:rPr>
            <w:webHidden/>
          </w:rPr>
          <w:instrText xml:space="preserve"> PAGEREF _Toc202163053 \h </w:instrText>
        </w:r>
        <w:r>
          <w:rPr>
            <w:webHidden/>
          </w:rPr>
        </w:r>
        <w:r>
          <w:rPr>
            <w:webHidden/>
          </w:rPr>
          <w:fldChar w:fldCharType="separate"/>
        </w:r>
        <w:r w:rsidR="00031525">
          <w:rPr>
            <w:webHidden/>
          </w:rPr>
          <w:t>82</w:t>
        </w:r>
        <w:r>
          <w:rPr>
            <w:webHidden/>
          </w:rPr>
          <w:fldChar w:fldCharType="end"/>
        </w:r>
      </w:hyperlink>
    </w:p>
    <w:p w14:paraId="5A17743D" w14:textId="3FBB5E15" w:rsidR="007A4367" w:rsidRDefault="007A4367">
      <w:pPr>
        <w:pStyle w:val="21"/>
        <w:tabs>
          <w:tab w:val="right" w:leader="dot" w:pos="9061"/>
        </w:tabs>
        <w:rPr>
          <w:rFonts w:ascii="Calibri" w:hAnsi="Calibri"/>
          <w:noProof/>
          <w:kern w:val="2"/>
          <w:lang w:eastAsia="en-GB"/>
        </w:rPr>
      </w:pPr>
      <w:hyperlink w:anchor="_Toc202163054" w:history="1">
        <w:r w:rsidRPr="00161380">
          <w:rPr>
            <w:rStyle w:val="a3"/>
            <w:noProof/>
          </w:rPr>
          <w:t>Известия, 29.06.2025, Особые вложения: государство запускает финансовый лифт для малообеспеченных россиян</w:t>
        </w:r>
        <w:r>
          <w:rPr>
            <w:noProof/>
            <w:webHidden/>
          </w:rPr>
          <w:tab/>
        </w:r>
        <w:r>
          <w:rPr>
            <w:noProof/>
            <w:webHidden/>
          </w:rPr>
          <w:fldChar w:fldCharType="begin"/>
        </w:r>
        <w:r>
          <w:rPr>
            <w:noProof/>
            <w:webHidden/>
          </w:rPr>
          <w:instrText xml:space="preserve"> PAGEREF _Toc202163054 \h </w:instrText>
        </w:r>
        <w:r>
          <w:rPr>
            <w:noProof/>
            <w:webHidden/>
          </w:rPr>
        </w:r>
        <w:r>
          <w:rPr>
            <w:noProof/>
            <w:webHidden/>
          </w:rPr>
          <w:fldChar w:fldCharType="separate"/>
        </w:r>
        <w:r w:rsidR="00031525">
          <w:rPr>
            <w:noProof/>
            <w:webHidden/>
          </w:rPr>
          <w:t>84</w:t>
        </w:r>
        <w:r>
          <w:rPr>
            <w:noProof/>
            <w:webHidden/>
          </w:rPr>
          <w:fldChar w:fldCharType="end"/>
        </w:r>
      </w:hyperlink>
    </w:p>
    <w:p w14:paraId="50D33D7F" w14:textId="50457E86" w:rsidR="007A4367" w:rsidRDefault="007A4367">
      <w:pPr>
        <w:pStyle w:val="31"/>
        <w:rPr>
          <w:rFonts w:ascii="Calibri" w:hAnsi="Calibri"/>
          <w:kern w:val="2"/>
          <w:lang w:eastAsia="en-GB"/>
        </w:rPr>
      </w:pPr>
      <w:hyperlink w:anchor="_Toc202163055" w:history="1">
        <w:r w:rsidRPr="00161380">
          <w:rPr>
            <w:rStyle w:val="a3"/>
          </w:rPr>
          <w:t>Новый закон о социальных счетах и вкладах заработает с 1 июля 2025 года. Вступление в силу этого документа знаменует собой начало масштабной реформы в банковской сфере. Новые финансовые инструменты призваны повысить адресность, прозрачность и эффективность господдержки, а также сделать банковские услуги доступнее для социально уязвимых категорий населения. Подробности - в материале «Известий».</w:t>
        </w:r>
        <w:r>
          <w:rPr>
            <w:webHidden/>
          </w:rPr>
          <w:tab/>
        </w:r>
        <w:r>
          <w:rPr>
            <w:webHidden/>
          </w:rPr>
          <w:fldChar w:fldCharType="begin"/>
        </w:r>
        <w:r>
          <w:rPr>
            <w:webHidden/>
          </w:rPr>
          <w:instrText xml:space="preserve"> PAGEREF _Toc202163055 \h </w:instrText>
        </w:r>
        <w:r>
          <w:rPr>
            <w:webHidden/>
          </w:rPr>
        </w:r>
        <w:r>
          <w:rPr>
            <w:webHidden/>
          </w:rPr>
          <w:fldChar w:fldCharType="separate"/>
        </w:r>
        <w:r w:rsidR="00031525">
          <w:rPr>
            <w:webHidden/>
          </w:rPr>
          <w:t>84</w:t>
        </w:r>
        <w:r>
          <w:rPr>
            <w:webHidden/>
          </w:rPr>
          <w:fldChar w:fldCharType="end"/>
        </w:r>
      </w:hyperlink>
    </w:p>
    <w:p w14:paraId="52EB1C35" w14:textId="312C168A" w:rsidR="007A4367" w:rsidRDefault="007A4367">
      <w:pPr>
        <w:pStyle w:val="21"/>
        <w:tabs>
          <w:tab w:val="right" w:leader="dot" w:pos="9061"/>
        </w:tabs>
        <w:rPr>
          <w:rFonts w:ascii="Calibri" w:hAnsi="Calibri"/>
          <w:noProof/>
          <w:kern w:val="2"/>
          <w:lang w:eastAsia="en-GB"/>
        </w:rPr>
      </w:pPr>
      <w:hyperlink w:anchor="_Toc202163056" w:history="1">
        <w:r w:rsidRPr="00161380">
          <w:rPr>
            <w:rStyle w:val="a3"/>
            <w:noProof/>
          </w:rPr>
          <w:t>Коммерсантъ, 29.06.2025, Почему банки перестали активно привлекать депозиты граждан</w:t>
        </w:r>
        <w:r>
          <w:rPr>
            <w:noProof/>
            <w:webHidden/>
          </w:rPr>
          <w:tab/>
        </w:r>
        <w:r>
          <w:rPr>
            <w:noProof/>
            <w:webHidden/>
          </w:rPr>
          <w:fldChar w:fldCharType="begin"/>
        </w:r>
        <w:r>
          <w:rPr>
            <w:noProof/>
            <w:webHidden/>
          </w:rPr>
          <w:instrText xml:space="preserve"> PAGEREF _Toc202163056 \h </w:instrText>
        </w:r>
        <w:r>
          <w:rPr>
            <w:noProof/>
            <w:webHidden/>
          </w:rPr>
        </w:r>
        <w:r>
          <w:rPr>
            <w:noProof/>
            <w:webHidden/>
          </w:rPr>
          <w:fldChar w:fldCharType="separate"/>
        </w:r>
        <w:r w:rsidR="00031525">
          <w:rPr>
            <w:noProof/>
            <w:webHidden/>
          </w:rPr>
          <w:t>86</w:t>
        </w:r>
        <w:r>
          <w:rPr>
            <w:noProof/>
            <w:webHidden/>
          </w:rPr>
          <w:fldChar w:fldCharType="end"/>
        </w:r>
      </w:hyperlink>
    </w:p>
    <w:p w14:paraId="20A60CC0" w14:textId="01373F4A" w:rsidR="007A4367" w:rsidRDefault="007A4367">
      <w:pPr>
        <w:pStyle w:val="31"/>
        <w:rPr>
          <w:rFonts w:ascii="Calibri" w:hAnsi="Calibri"/>
          <w:kern w:val="2"/>
          <w:lang w:eastAsia="en-GB"/>
        </w:rPr>
      </w:pPr>
      <w:hyperlink w:anchor="_Toc202163057" w:history="1">
        <w:r w:rsidRPr="00161380">
          <w:rPr>
            <w:rStyle w:val="a3"/>
          </w:rPr>
          <w:t>По данным Банка России, объем срочных вкладов граждан в мае вырос на 0,5% (на 200 млрд руб.). При этом у многих крупных банков прирост срочной депозитной базы, по подсчетам аналитиков, оказался меньше, чем сумма процентов по портфелю, которые они должны были начислить вкладчикам. Эксперты уверены, что банки сворачивают активное привлечение средств населения в срочные вклады.</w:t>
        </w:r>
        <w:r>
          <w:rPr>
            <w:webHidden/>
          </w:rPr>
          <w:tab/>
        </w:r>
        <w:r>
          <w:rPr>
            <w:webHidden/>
          </w:rPr>
          <w:fldChar w:fldCharType="begin"/>
        </w:r>
        <w:r>
          <w:rPr>
            <w:webHidden/>
          </w:rPr>
          <w:instrText xml:space="preserve"> PAGEREF _Toc202163057 \h </w:instrText>
        </w:r>
        <w:r>
          <w:rPr>
            <w:webHidden/>
          </w:rPr>
        </w:r>
        <w:r>
          <w:rPr>
            <w:webHidden/>
          </w:rPr>
          <w:fldChar w:fldCharType="separate"/>
        </w:r>
        <w:r w:rsidR="00031525">
          <w:rPr>
            <w:webHidden/>
          </w:rPr>
          <w:t>86</w:t>
        </w:r>
        <w:r>
          <w:rPr>
            <w:webHidden/>
          </w:rPr>
          <w:fldChar w:fldCharType="end"/>
        </w:r>
      </w:hyperlink>
    </w:p>
    <w:p w14:paraId="1D43E005" w14:textId="3A1CEE68" w:rsidR="007A4367" w:rsidRDefault="007A4367">
      <w:pPr>
        <w:pStyle w:val="21"/>
        <w:tabs>
          <w:tab w:val="right" w:leader="dot" w:pos="9061"/>
        </w:tabs>
        <w:rPr>
          <w:rFonts w:ascii="Calibri" w:hAnsi="Calibri"/>
          <w:noProof/>
          <w:kern w:val="2"/>
          <w:lang w:eastAsia="en-GB"/>
        </w:rPr>
      </w:pPr>
      <w:hyperlink w:anchor="_Toc202163058" w:history="1">
        <w:r w:rsidRPr="00161380">
          <w:rPr>
            <w:rStyle w:val="a3"/>
            <w:noProof/>
          </w:rPr>
          <w:t>Эксперт, 26.06.2025, Почему население стало держать меньше денег на вкладах</w:t>
        </w:r>
        <w:r>
          <w:rPr>
            <w:noProof/>
            <w:webHidden/>
          </w:rPr>
          <w:tab/>
        </w:r>
        <w:r>
          <w:rPr>
            <w:noProof/>
            <w:webHidden/>
          </w:rPr>
          <w:fldChar w:fldCharType="begin"/>
        </w:r>
        <w:r>
          <w:rPr>
            <w:noProof/>
            <w:webHidden/>
          </w:rPr>
          <w:instrText xml:space="preserve"> PAGEREF _Toc202163058 \h </w:instrText>
        </w:r>
        <w:r>
          <w:rPr>
            <w:noProof/>
            <w:webHidden/>
          </w:rPr>
        </w:r>
        <w:r>
          <w:rPr>
            <w:noProof/>
            <w:webHidden/>
          </w:rPr>
          <w:fldChar w:fldCharType="separate"/>
        </w:r>
        <w:r w:rsidR="00031525">
          <w:rPr>
            <w:noProof/>
            <w:webHidden/>
          </w:rPr>
          <w:t>88</w:t>
        </w:r>
        <w:r>
          <w:rPr>
            <w:noProof/>
            <w:webHidden/>
          </w:rPr>
          <w:fldChar w:fldCharType="end"/>
        </w:r>
      </w:hyperlink>
    </w:p>
    <w:p w14:paraId="4FF5D11E" w14:textId="38D91388" w:rsidR="007A4367" w:rsidRDefault="007A4367">
      <w:pPr>
        <w:pStyle w:val="31"/>
        <w:rPr>
          <w:rFonts w:ascii="Calibri" w:hAnsi="Calibri"/>
          <w:kern w:val="2"/>
          <w:lang w:eastAsia="en-GB"/>
        </w:rPr>
      </w:pPr>
      <w:hyperlink w:anchor="_Toc202163059" w:history="1">
        <w:r w:rsidRPr="00161380">
          <w:rPr>
            <w:rStyle w:val="a3"/>
          </w:rPr>
          <w:t>Количество денег населения на срочных банковских вкладах увеличилось за май лишь на 0,5% к предыдущему месяцу, сообщается в опубликованном 26 июня ежемесячном обзоре ЦБ «О развитии банковского сектора». Темпы прироста этого показателя резко замедлились: в марте и апреле рост составил в месячном выражении 1,6%. Эти данные говорят о том, что прирост объема депозитов стал следствием начисленных на них процентов, а не открытием новых вкладов. Корпоративное и ипотечное кредитование, как следует из данных Банка России, растет умеренными темпами, а потребительское - сокращается.</w:t>
        </w:r>
        <w:r>
          <w:rPr>
            <w:webHidden/>
          </w:rPr>
          <w:tab/>
        </w:r>
        <w:r>
          <w:rPr>
            <w:webHidden/>
          </w:rPr>
          <w:fldChar w:fldCharType="begin"/>
        </w:r>
        <w:r>
          <w:rPr>
            <w:webHidden/>
          </w:rPr>
          <w:instrText xml:space="preserve"> PAGEREF _Toc202163059 \h </w:instrText>
        </w:r>
        <w:r>
          <w:rPr>
            <w:webHidden/>
          </w:rPr>
        </w:r>
        <w:r>
          <w:rPr>
            <w:webHidden/>
          </w:rPr>
          <w:fldChar w:fldCharType="separate"/>
        </w:r>
        <w:r w:rsidR="00031525">
          <w:rPr>
            <w:webHidden/>
          </w:rPr>
          <w:t>88</w:t>
        </w:r>
        <w:r>
          <w:rPr>
            <w:webHidden/>
          </w:rPr>
          <w:fldChar w:fldCharType="end"/>
        </w:r>
      </w:hyperlink>
    </w:p>
    <w:p w14:paraId="246459AC" w14:textId="784A8915" w:rsidR="007A4367" w:rsidRDefault="007A4367">
      <w:pPr>
        <w:pStyle w:val="21"/>
        <w:tabs>
          <w:tab w:val="right" w:leader="dot" w:pos="9061"/>
        </w:tabs>
        <w:rPr>
          <w:rFonts w:ascii="Calibri" w:hAnsi="Calibri"/>
          <w:noProof/>
          <w:kern w:val="2"/>
          <w:lang w:eastAsia="en-GB"/>
        </w:rPr>
      </w:pPr>
      <w:hyperlink w:anchor="_Toc202163060" w:history="1">
        <w:r w:rsidRPr="00161380">
          <w:rPr>
            <w:rStyle w:val="a3"/>
            <w:noProof/>
          </w:rPr>
          <w:t>РИА Новости, 29.06.2025, В Госдуме назвали самые надежные вложения в России</w:t>
        </w:r>
        <w:r>
          <w:rPr>
            <w:noProof/>
            <w:webHidden/>
          </w:rPr>
          <w:tab/>
        </w:r>
        <w:r>
          <w:rPr>
            <w:noProof/>
            <w:webHidden/>
          </w:rPr>
          <w:fldChar w:fldCharType="begin"/>
        </w:r>
        <w:r>
          <w:rPr>
            <w:noProof/>
            <w:webHidden/>
          </w:rPr>
          <w:instrText xml:space="preserve"> PAGEREF _Toc202163060 \h </w:instrText>
        </w:r>
        <w:r>
          <w:rPr>
            <w:noProof/>
            <w:webHidden/>
          </w:rPr>
        </w:r>
        <w:r>
          <w:rPr>
            <w:noProof/>
            <w:webHidden/>
          </w:rPr>
          <w:fldChar w:fldCharType="separate"/>
        </w:r>
        <w:r w:rsidR="00031525">
          <w:rPr>
            <w:noProof/>
            <w:webHidden/>
          </w:rPr>
          <w:t>90</w:t>
        </w:r>
        <w:r>
          <w:rPr>
            <w:noProof/>
            <w:webHidden/>
          </w:rPr>
          <w:fldChar w:fldCharType="end"/>
        </w:r>
      </w:hyperlink>
    </w:p>
    <w:p w14:paraId="38D0D2EF" w14:textId="06833B82" w:rsidR="007A4367" w:rsidRDefault="007A4367">
      <w:pPr>
        <w:pStyle w:val="31"/>
        <w:rPr>
          <w:rFonts w:ascii="Calibri" w:hAnsi="Calibri"/>
          <w:kern w:val="2"/>
          <w:lang w:eastAsia="en-GB"/>
        </w:rPr>
      </w:pPr>
      <w:hyperlink w:anchor="_Toc202163061" w:history="1">
        <w:r w:rsidRPr="00161380">
          <w:rPr>
            <w:rStyle w:val="a3"/>
          </w:rPr>
          <w:t>Максимально надежными вложениями в России в настоящее время являются банковские депозиты и ОФЗ, рассказал в интервью РИА Новости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_Toc202163061 \h </w:instrText>
        </w:r>
        <w:r>
          <w:rPr>
            <w:webHidden/>
          </w:rPr>
        </w:r>
        <w:r>
          <w:rPr>
            <w:webHidden/>
          </w:rPr>
          <w:fldChar w:fldCharType="separate"/>
        </w:r>
        <w:r w:rsidR="00031525">
          <w:rPr>
            <w:webHidden/>
          </w:rPr>
          <w:t>90</w:t>
        </w:r>
        <w:r>
          <w:rPr>
            <w:webHidden/>
          </w:rPr>
          <w:fldChar w:fldCharType="end"/>
        </w:r>
      </w:hyperlink>
    </w:p>
    <w:p w14:paraId="3E38DE2F" w14:textId="42336954" w:rsidR="007A4367" w:rsidRDefault="007A4367">
      <w:pPr>
        <w:pStyle w:val="21"/>
        <w:tabs>
          <w:tab w:val="right" w:leader="dot" w:pos="9061"/>
        </w:tabs>
        <w:rPr>
          <w:rFonts w:ascii="Calibri" w:hAnsi="Calibri"/>
          <w:noProof/>
          <w:kern w:val="2"/>
          <w:lang w:eastAsia="en-GB"/>
        </w:rPr>
      </w:pPr>
      <w:hyperlink w:anchor="_Toc202163062" w:history="1">
        <w:r w:rsidRPr="00161380">
          <w:rPr>
            <w:rStyle w:val="a3"/>
            <w:noProof/>
          </w:rPr>
          <w:t>РИА Новости, 27.06.2025, Ежегодный приток специалистов в экономику РФ должен составлять 2 млн человек - Котяков</w:t>
        </w:r>
        <w:r>
          <w:rPr>
            <w:noProof/>
            <w:webHidden/>
          </w:rPr>
          <w:tab/>
        </w:r>
        <w:r>
          <w:rPr>
            <w:noProof/>
            <w:webHidden/>
          </w:rPr>
          <w:fldChar w:fldCharType="begin"/>
        </w:r>
        <w:r>
          <w:rPr>
            <w:noProof/>
            <w:webHidden/>
          </w:rPr>
          <w:instrText xml:space="preserve"> PAGEREF _Toc202163062 \h </w:instrText>
        </w:r>
        <w:r>
          <w:rPr>
            <w:noProof/>
            <w:webHidden/>
          </w:rPr>
        </w:r>
        <w:r>
          <w:rPr>
            <w:noProof/>
            <w:webHidden/>
          </w:rPr>
          <w:fldChar w:fldCharType="separate"/>
        </w:r>
        <w:r w:rsidR="00031525">
          <w:rPr>
            <w:noProof/>
            <w:webHidden/>
          </w:rPr>
          <w:t>90</w:t>
        </w:r>
        <w:r>
          <w:rPr>
            <w:noProof/>
            <w:webHidden/>
          </w:rPr>
          <w:fldChar w:fldCharType="end"/>
        </w:r>
      </w:hyperlink>
    </w:p>
    <w:p w14:paraId="26B0963B" w14:textId="0047D0D2" w:rsidR="007A4367" w:rsidRDefault="007A4367">
      <w:pPr>
        <w:pStyle w:val="31"/>
        <w:rPr>
          <w:rFonts w:ascii="Calibri" w:hAnsi="Calibri"/>
          <w:kern w:val="2"/>
          <w:lang w:eastAsia="en-GB"/>
        </w:rPr>
      </w:pPr>
      <w:hyperlink w:anchor="_Toc202163063" w:history="1">
        <w:r w:rsidRPr="00161380">
          <w:rPr>
            <w:rStyle w:val="a3"/>
          </w:rPr>
          <w:t>Около двух миллионов молодых специалистов должны приходить в экономику России ежегодно, чтобы замещать тех, кто уходит на пенсию, и соответствовать актуальному запросу промышленности, заявил министр труда и социальной защиты РФ Антон Котяков.</w:t>
        </w:r>
        <w:r>
          <w:rPr>
            <w:webHidden/>
          </w:rPr>
          <w:tab/>
        </w:r>
        <w:r>
          <w:rPr>
            <w:webHidden/>
          </w:rPr>
          <w:fldChar w:fldCharType="begin"/>
        </w:r>
        <w:r>
          <w:rPr>
            <w:webHidden/>
          </w:rPr>
          <w:instrText xml:space="preserve"> PAGEREF _Toc202163063 \h </w:instrText>
        </w:r>
        <w:r>
          <w:rPr>
            <w:webHidden/>
          </w:rPr>
        </w:r>
        <w:r>
          <w:rPr>
            <w:webHidden/>
          </w:rPr>
          <w:fldChar w:fldCharType="separate"/>
        </w:r>
        <w:r w:rsidR="00031525">
          <w:rPr>
            <w:webHidden/>
          </w:rPr>
          <w:t>90</w:t>
        </w:r>
        <w:r>
          <w:rPr>
            <w:webHidden/>
          </w:rPr>
          <w:fldChar w:fldCharType="end"/>
        </w:r>
      </w:hyperlink>
    </w:p>
    <w:p w14:paraId="5F801126" w14:textId="75002615" w:rsidR="007A4367" w:rsidRDefault="007A4367">
      <w:pPr>
        <w:pStyle w:val="21"/>
        <w:tabs>
          <w:tab w:val="right" w:leader="dot" w:pos="9061"/>
        </w:tabs>
        <w:rPr>
          <w:rFonts w:ascii="Calibri" w:hAnsi="Calibri"/>
          <w:noProof/>
          <w:kern w:val="2"/>
          <w:lang w:eastAsia="en-GB"/>
        </w:rPr>
      </w:pPr>
      <w:hyperlink w:anchor="_Toc202163064" w:history="1">
        <w:r w:rsidRPr="00161380">
          <w:rPr>
            <w:rStyle w:val="a3"/>
            <w:noProof/>
          </w:rPr>
          <w:t>ТАСС, 27.06.2025, Котяков призвал привлекать по 2 млн молодых людей в год на рынок труда</w:t>
        </w:r>
        <w:r>
          <w:rPr>
            <w:noProof/>
            <w:webHidden/>
          </w:rPr>
          <w:tab/>
        </w:r>
        <w:r>
          <w:rPr>
            <w:noProof/>
            <w:webHidden/>
          </w:rPr>
          <w:fldChar w:fldCharType="begin"/>
        </w:r>
        <w:r>
          <w:rPr>
            <w:noProof/>
            <w:webHidden/>
          </w:rPr>
          <w:instrText xml:space="preserve"> PAGEREF _Toc202163064 \h </w:instrText>
        </w:r>
        <w:r>
          <w:rPr>
            <w:noProof/>
            <w:webHidden/>
          </w:rPr>
        </w:r>
        <w:r>
          <w:rPr>
            <w:noProof/>
            <w:webHidden/>
          </w:rPr>
          <w:fldChar w:fldCharType="separate"/>
        </w:r>
        <w:r w:rsidR="00031525">
          <w:rPr>
            <w:noProof/>
            <w:webHidden/>
          </w:rPr>
          <w:t>91</w:t>
        </w:r>
        <w:r>
          <w:rPr>
            <w:noProof/>
            <w:webHidden/>
          </w:rPr>
          <w:fldChar w:fldCharType="end"/>
        </w:r>
      </w:hyperlink>
    </w:p>
    <w:p w14:paraId="4F1ED617" w14:textId="25F0E3F1" w:rsidR="007A4367" w:rsidRDefault="007A4367">
      <w:pPr>
        <w:pStyle w:val="31"/>
        <w:rPr>
          <w:rFonts w:ascii="Calibri" w:hAnsi="Calibri"/>
          <w:kern w:val="2"/>
          <w:lang w:eastAsia="en-GB"/>
        </w:rPr>
      </w:pPr>
      <w:hyperlink w:anchor="_Toc202163065" w:history="1">
        <w:r w:rsidRPr="00161380">
          <w:rPr>
            <w:rStyle w:val="a3"/>
          </w:rPr>
          <w:t>Около 2 млн молодых людей нужно ежегодно привлекать на рынок труда, чтобы замещать тех, кто выходит на пенсию, а также закрывать потребность экономики. Об этом сообщил глава Минтруда России Антон Котяков на центральной сессии онлайн-марафона, посвященного развитию рынка труда и реализации нацпроекта «Кадры» в рамках федерального этапа всероссийской ярмарки трудоустройства «Работа России. Время возможностей».</w:t>
        </w:r>
        <w:r>
          <w:rPr>
            <w:webHidden/>
          </w:rPr>
          <w:tab/>
        </w:r>
        <w:r>
          <w:rPr>
            <w:webHidden/>
          </w:rPr>
          <w:fldChar w:fldCharType="begin"/>
        </w:r>
        <w:r>
          <w:rPr>
            <w:webHidden/>
          </w:rPr>
          <w:instrText xml:space="preserve"> PAGEREF _Toc202163065 \h </w:instrText>
        </w:r>
        <w:r>
          <w:rPr>
            <w:webHidden/>
          </w:rPr>
        </w:r>
        <w:r>
          <w:rPr>
            <w:webHidden/>
          </w:rPr>
          <w:fldChar w:fldCharType="separate"/>
        </w:r>
        <w:r w:rsidR="00031525">
          <w:rPr>
            <w:webHidden/>
          </w:rPr>
          <w:t>91</w:t>
        </w:r>
        <w:r>
          <w:rPr>
            <w:webHidden/>
          </w:rPr>
          <w:fldChar w:fldCharType="end"/>
        </w:r>
      </w:hyperlink>
    </w:p>
    <w:p w14:paraId="6D0810C9" w14:textId="3CF5BEC5" w:rsidR="007A4367" w:rsidRDefault="007A4367">
      <w:pPr>
        <w:pStyle w:val="21"/>
        <w:tabs>
          <w:tab w:val="right" w:leader="dot" w:pos="9061"/>
        </w:tabs>
        <w:rPr>
          <w:rFonts w:ascii="Calibri" w:hAnsi="Calibri"/>
          <w:noProof/>
          <w:kern w:val="2"/>
          <w:lang w:eastAsia="en-GB"/>
        </w:rPr>
      </w:pPr>
      <w:hyperlink w:anchor="_Toc202163066" w:history="1">
        <w:r w:rsidRPr="00161380">
          <w:rPr>
            <w:rStyle w:val="a3"/>
            <w:noProof/>
          </w:rPr>
          <w:t>РИА новости, 26.06.2025, Средняя максимальная ставка вкладов топ-10 банков РФ снизилась до 18,4% - ЦБ</w:t>
        </w:r>
        <w:r>
          <w:rPr>
            <w:noProof/>
            <w:webHidden/>
          </w:rPr>
          <w:tab/>
        </w:r>
        <w:r>
          <w:rPr>
            <w:noProof/>
            <w:webHidden/>
          </w:rPr>
          <w:fldChar w:fldCharType="begin"/>
        </w:r>
        <w:r>
          <w:rPr>
            <w:noProof/>
            <w:webHidden/>
          </w:rPr>
          <w:instrText xml:space="preserve"> PAGEREF _Toc202163066 \h </w:instrText>
        </w:r>
        <w:r>
          <w:rPr>
            <w:noProof/>
            <w:webHidden/>
          </w:rPr>
        </w:r>
        <w:r>
          <w:rPr>
            <w:noProof/>
            <w:webHidden/>
          </w:rPr>
          <w:fldChar w:fldCharType="separate"/>
        </w:r>
        <w:r w:rsidR="00031525">
          <w:rPr>
            <w:noProof/>
            <w:webHidden/>
          </w:rPr>
          <w:t>91</w:t>
        </w:r>
        <w:r>
          <w:rPr>
            <w:noProof/>
            <w:webHidden/>
          </w:rPr>
          <w:fldChar w:fldCharType="end"/>
        </w:r>
      </w:hyperlink>
    </w:p>
    <w:p w14:paraId="6978E674" w14:textId="511DA994" w:rsidR="007A4367" w:rsidRDefault="007A4367">
      <w:pPr>
        <w:pStyle w:val="31"/>
        <w:rPr>
          <w:rFonts w:ascii="Calibri" w:hAnsi="Calibri"/>
          <w:kern w:val="2"/>
          <w:lang w:eastAsia="en-GB"/>
        </w:rPr>
      </w:pPr>
      <w:hyperlink w:anchor="_Toc202163067" w:history="1">
        <w:r w:rsidRPr="00161380">
          <w:rPr>
            <w:rStyle w:val="a3"/>
          </w:rPr>
          <w:t>Средняя максимальная ставка по вкладам десяти банков РФ, привлекающих наибольший объем депозитов физлиц в рублях, по итогам второй декады июня снизилась на 0,47 процентного пункта, до 18,4% годовых, следует из материалов Банка России.</w:t>
        </w:r>
        <w:r>
          <w:rPr>
            <w:webHidden/>
          </w:rPr>
          <w:tab/>
        </w:r>
        <w:r>
          <w:rPr>
            <w:webHidden/>
          </w:rPr>
          <w:fldChar w:fldCharType="begin"/>
        </w:r>
        <w:r>
          <w:rPr>
            <w:webHidden/>
          </w:rPr>
          <w:instrText xml:space="preserve"> PAGEREF _Toc202163067 \h </w:instrText>
        </w:r>
        <w:r>
          <w:rPr>
            <w:webHidden/>
          </w:rPr>
        </w:r>
        <w:r>
          <w:rPr>
            <w:webHidden/>
          </w:rPr>
          <w:fldChar w:fldCharType="separate"/>
        </w:r>
        <w:r w:rsidR="00031525">
          <w:rPr>
            <w:webHidden/>
          </w:rPr>
          <w:t>91</w:t>
        </w:r>
        <w:r>
          <w:rPr>
            <w:webHidden/>
          </w:rPr>
          <w:fldChar w:fldCharType="end"/>
        </w:r>
      </w:hyperlink>
    </w:p>
    <w:p w14:paraId="5E2DDEA9" w14:textId="5A9C7DF3" w:rsidR="007A4367" w:rsidRDefault="007A4367">
      <w:pPr>
        <w:pStyle w:val="21"/>
        <w:tabs>
          <w:tab w:val="right" w:leader="dot" w:pos="9061"/>
        </w:tabs>
        <w:rPr>
          <w:rFonts w:ascii="Calibri" w:hAnsi="Calibri"/>
          <w:noProof/>
          <w:kern w:val="2"/>
          <w:lang w:eastAsia="en-GB"/>
        </w:rPr>
      </w:pPr>
      <w:hyperlink w:anchor="_Toc202163068" w:history="1">
        <w:r w:rsidRPr="00161380">
          <w:rPr>
            <w:rStyle w:val="a3"/>
            <w:noProof/>
          </w:rPr>
          <w:t>РБК Инвестиции, 27.06.2025, Средняя ставка по вкладам в топ-10 банков снизилась до 18,4% годовых</w:t>
        </w:r>
        <w:r>
          <w:rPr>
            <w:noProof/>
            <w:webHidden/>
          </w:rPr>
          <w:tab/>
        </w:r>
        <w:r>
          <w:rPr>
            <w:noProof/>
            <w:webHidden/>
          </w:rPr>
          <w:fldChar w:fldCharType="begin"/>
        </w:r>
        <w:r>
          <w:rPr>
            <w:noProof/>
            <w:webHidden/>
          </w:rPr>
          <w:instrText xml:space="preserve"> PAGEREF _Toc202163068 \h </w:instrText>
        </w:r>
        <w:r>
          <w:rPr>
            <w:noProof/>
            <w:webHidden/>
          </w:rPr>
        </w:r>
        <w:r>
          <w:rPr>
            <w:noProof/>
            <w:webHidden/>
          </w:rPr>
          <w:fldChar w:fldCharType="separate"/>
        </w:r>
        <w:r w:rsidR="00031525">
          <w:rPr>
            <w:noProof/>
            <w:webHidden/>
          </w:rPr>
          <w:t>92</w:t>
        </w:r>
        <w:r>
          <w:rPr>
            <w:noProof/>
            <w:webHidden/>
          </w:rPr>
          <w:fldChar w:fldCharType="end"/>
        </w:r>
      </w:hyperlink>
    </w:p>
    <w:p w14:paraId="20C3D02A" w14:textId="3CA92466" w:rsidR="007A4367" w:rsidRDefault="007A4367">
      <w:pPr>
        <w:pStyle w:val="31"/>
        <w:rPr>
          <w:rFonts w:ascii="Calibri" w:hAnsi="Calibri"/>
          <w:kern w:val="2"/>
          <w:lang w:eastAsia="en-GB"/>
        </w:rPr>
      </w:pPr>
      <w:hyperlink w:anchor="_Toc202163069" w:history="1">
        <w:r w:rsidRPr="00161380">
          <w:rPr>
            <w:rStyle w:val="a3"/>
          </w:rPr>
          <w:t>Средняя максимальная ставка по вкладам в десятке крупнейших банков продолжает стремительное снижение, потеряв за вторую декаду июня еще 0,47 п.п.</w:t>
        </w:r>
        <w:r>
          <w:rPr>
            <w:webHidden/>
          </w:rPr>
          <w:tab/>
        </w:r>
        <w:r>
          <w:rPr>
            <w:webHidden/>
          </w:rPr>
          <w:fldChar w:fldCharType="begin"/>
        </w:r>
        <w:r>
          <w:rPr>
            <w:webHidden/>
          </w:rPr>
          <w:instrText xml:space="preserve"> PAGEREF _Toc202163069 \h </w:instrText>
        </w:r>
        <w:r>
          <w:rPr>
            <w:webHidden/>
          </w:rPr>
        </w:r>
        <w:r>
          <w:rPr>
            <w:webHidden/>
          </w:rPr>
          <w:fldChar w:fldCharType="separate"/>
        </w:r>
        <w:r w:rsidR="00031525">
          <w:rPr>
            <w:webHidden/>
          </w:rPr>
          <w:t>92</w:t>
        </w:r>
        <w:r>
          <w:rPr>
            <w:webHidden/>
          </w:rPr>
          <w:fldChar w:fldCharType="end"/>
        </w:r>
      </w:hyperlink>
    </w:p>
    <w:p w14:paraId="13159BC6" w14:textId="7C0E954B" w:rsidR="007A4367" w:rsidRDefault="007A4367">
      <w:pPr>
        <w:pStyle w:val="21"/>
        <w:tabs>
          <w:tab w:val="right" w:leader="dot" w:pos="9061"/>
        </w:tabs>
        <w:rPr>
          <w:rFonts w:ascii="Calibri" w:hAnsi="Calibri"/>
          <w:noProof/>
          <w:kern w:val="2"/>
          <w:lang w:eastAsia="en-GB"/>
        </w:rPr>
      </w:pPr>
      <w:hyperlink w:anchor="_Toc202163070" w:history="1">
        <w:r w:rsidRPr="00161380">
          <w:rPr>
            <w:rStyle w:val="a3"/>
            <w:noProof/>
          </w:rPr>
          <w:t>Финансы Mail, 29.06.2025, Как изменились ставки по вкладам в российских банках</w:t>
        </w:r>
        <w:r>
          <w:rPr>
            <w:noProof/>
            <w:webHidden/>
          </w:rPr>
          <w:tab/>
        </w:r>
        <w:r>
          <w:rPr>
            <w:noProof/>
            <w:webHidden/>
          </w:rPr>
          <w:fldChar w:fldCharType="begin"/>
        </w:r>
        <w:r>
          <w:rPr>
            <w:noProof/>
            <w:webHidden/>
          </w:rPr>
          <w:instrText xml:space="preserve"> PAGEREF _Toc202163070 \h </w:instrText>
        </w:r>
        <w:r>
          <w:rPr>
            <w:noProof/>
            <w:webHidden/>
          </w:rPr>
        </w:r>
        <w:r>
          <w:rPr>
            <w:noProof/>
            <w:webHidden/>
          </w:rPr>
          <w:fldChar w:fldCharType="separate"/>
        </w:r>
        <w:r w:rsidR="00031525">
          <w:rPr>
            <w:noProof/>
            <w:webHidden/>
          </w:rPr>
          <w:t>94</w:t>
        </w:r>
        <w:r>
          <w:rPr>
            <w:noProof/>
            <w:webHidden/>
          </w:rPr>
          <w:fldChar w:fldCharType="end"/>
        </w:r>
      </w:hyperlink>
    </w:p>
    <w:p w14:paraId="3F05BD77" w14:textId="6234B61C" w:rsidR="007A4367" w:rsidRDefault="007A4367">
      <w:pPr>
        <w:pStyle w:val="31"/>
        <w:rPr>
          <w:rFonts w:ascii="Calibri" w:hAnsi="Calibri"/>
          <w:kern w:val="2"/>
          <w:lang w:eastAsia="en-GB"/>
        </w:rPr>
      </w:pPr>
      <w:hyperlink w:anchor="_Toc202163071" w:history="1">
        <w:r w:rsidRPr="00161380">
          <w:rPr>
            <w:rStyle w:val="a3"/>
          </w:rPr>
          <w:t>На фоне снижения ключевой ставки Центробанка ведущие кредитные организации страны пересматривают условия по сберегательным продуктам. Финансы Mail выяснили, какие банки объявили о корректировке доходности депозитов на этой неделе.</w:t>
        </w:r>
        <w:r>
          <w:rPr>
            <w:webHidden/>
          </w:rPr>
          <w:tab/>
        </w:r>
        <w:r>
          <w:rPr>
            <w:webHidden/>
          </w:rPr>
          <w:fldChar w:fldCharType="begin"/>
        </w:r>
        <w:r>
          <w:rPr>
            <w:webHidden/>
          </w:rPr>
          <w:instrText xml:space="preserve"> PAGEREF _Toc202163071 \h </w:instrText>
        </w:r>
        <w:r>
          <w:rPr>
            <w:webHidden/>
          </w:rPr>
        </w:r>
        <w:r>
          <w:rPr>
            <w:webHidden/>
          </w:rPr>
          <w:fldChar w:fldCharType="separate"/>
        </w:r>
        <w:r w:rsidR="00031525">
          <w:rPr>
            <w:webHidden/>
          </w:rPr>
          <w:t>94</w:t>
        </w:r>
        <w:r>
          <w:rPr>
            <w:webHidden/>
          </w:rPr>
          <w:fldChar w:fldCharType="end"/>
        </w:r>
      </w:hyperlink>
    </w:p>
    <w:p w14:paraId="5A426375" w14:textId="499C11AE" w:rsidR="007A4367" w:rsidRDefault="007A4367">
      <w:pPr>
        <w:pStyle w:val="21"/>
        <w:tabs>
          <w:tab w:val="right" w:leader="dot" w:pos="9061"/>
        </w:tabs>
        <w:rPr>
          <w:rFonts w:ascii="Calibri" w:hAnsi="Calibri"/>
          <w:noProof/>
          <w:kern w:val="2"/>
          <w:lang w:eastAsia="en-GB"/>
        </w:rPr>
      </w:pPr>
      <w:hyperlink w:anchor="_Toc202163072" w:history="1">
        <w:r w:rsidRPr="00161380">
          <w:rPr>
            <w:rStyle w:val="a3"/>
            <w:noProof/>
          </w:rPr>
          <w:t>РБК Инвестиции, 27.06.2025, МКБ снизил ставки по всей линейке вкладов до одного года</w:t>
        </w:r>
        <w:r>
          <w:rPr>
            <w:noProof/>
            <w:webHidden/>
          </w:rPr>
          <w:tab/>
        </w:r>
        <w:r>
          <w:rPr>
            <w:noProof/>
            <w:webHidden/>
          </w:rPr>
          <w:fldChar w:fldCharType="begin"/>
        </w:r>
        <w:r>
          <w:rPr>
            <w:noProof/>
            <w:webHidden/>
          </w:rPr>
          <w:instrText xml:space="preserve"> PAGEREF _Toc202163072 \h </w:instrText>
        </w:r>
        <w:r>
          <w:rPr>
            <w:noProof/>
            <w:webHidden/>
          </w:rPr>
        </w:r>
        <w:r>
          <w:rPr>
            <w:noProof/>
            <w:webHidden/>
          </w:rPr>
          <w:fldChar w:fldCharType="separate"/>
        </w:r>
        <w:r w:rsidR="00031525">
          <w:rPr>
            <w:noProof/>
            <w:webHidden/>
          </w:rPr>
          <w:t>96</w:t>
        </w:r>
        <w:r>
          <w:rPr>
            <w:noProof/>
            <w:webHidden/>
          </w:rPr>
          <w:fldChar w:fldCharType="end"/>
        </w:r>
      </w:hyperlink>
    </w:p>
    <w:p w14:paraId="3FEE688E" w14:textId="753776B5" w:rsidR="007A4367" w:rsidRDefault="007A4367">
      <w:pPr>
        <w:pStyle w:val="31"/>
        <w:rPr>
          <w:rFonts w:ascii="Calibri" w:hAnsi="Calibri"/>
          <w:kern w:val="2"/>
          <w:lang w:eastAsia="en-GB"/>
        </w:rPr>
      </w:pPr>
      <w:hyperlink w:anchor="_Toc202163073" w:history="1">
        <w:r w:rsidRPr="00161380">
          <w:rPr>
            <w:rStyle w:val="a3"/>
          </w:rPr>
          <w:t>С 27 июня Московский кредитный банк снизил ставки по всей линейке вкладов до одного года, следует из обновленных тарифов на сайте кредитной организации.</w:t>
        </w:r>
        <w:r>
          <w:rPr>
            <w:webHidden/>
          </w:rPr>
          <w:tab/>
        </w:r>
        <w:r>
          <w:rPr>
            <w:webHidden/>
          </w:rPr>
          <w:fldChar w:fldCharType="begin"/>
        </w:r>
        <w:r>
          <w:rPr>
            <w:webHidden/>
          </w:rPr>
          <w:instrText xml:space="preserve"> PAGEREF _Toc202163073 \h </w:instrText>
        </w:r>
        <w:r>
          <w:rPr>
            <w:webHidden/>
          </w:rPr>
        </w:r>
        <w:r>
          <w:rPr>
            <w:webHidden/>
          </w:rPr>
          <w:fldChar w:fldCharType="separate"/>
        </w:r>
        <w:r w:rsidR="00031525">
          <w:rPr>
            <w:webHidden/>
          </w:rPr>
          <w:t>96</w:t>
        </w:r>
        <w:r>
          <w:rPr>
            <w:webHidden/>
          </w:rPr>
          <w:fldChar w:fldCharType="end"/>
        </w:r>
      </w:hyperlink>
    </w:p>
    <w:p w14:paraId="382DDC63" w14:textId="7022A7AE" w:rsidR="007A4367" w:rsidRDefault="007A4367">
      <w:pPr>
        <w:pStyle w:val="21"/>
        <w:tabs>
          <w:tab w:val="right" w:leader="dot" w:pos="9061"/>
        </w:tabs>
        <w:rPr>
          <w:rFonts w:ascii="Calibri" w:hAnsi="Calibri"/>
          <w:noProof/>
          <w:kern w:val="2"/>
          <w:lang w:eastAsia="en-GB"/>
        </w:rPr>
      </w:pPr>
      <w:hyperlink w:anchor="_Toc202163074" w:history="1">
        <w:r w:rsidRPr="00161380">
          <w:rPr>
            <w:rStyle w:val="a3"/>
            <w:noProof/>
          </w:rPr>
          <w:t>Газета.ru, 29.06.2025, Личный финансовый план молодого человека</w:t>
        </w:r>
        <w:r>
          <w:rPr>
            <w:noProof/>
            <w:webHidden/>
          </w:rPr>
          <w:tab/>
        </w:r>
        <w:r>
          <w:rPr>
            <w:noProof/>
            <w:webHidden/>
          </w:rPr>
          <w:fldChar w:fldCharType="begin"/>
        </w:r>
        <w:r>
          <w:rPr>
            <w:noProof/>
            <w:webHidden/>
          </w:rPr>
          <w:instrText xml:space="preserve"> PAGEREF _Toc202163074 \h </w:instrText>
        </w:r>
        <w:r>
          <w:rPr>
            <w:noProof/>
            <w:webHidden/>
          </w:rPr>
        </w:r>
        <w:r>
          <w:rPr>
            <w:noProof/>
            <w:webHidden/>
          </w:rPr>
          <w:fldChar w:fldCharType="separate"/>
        </w:r>
        <w:r w:rsidR="00031525">
          <w:rPr>
            <w:noProof/>
            <w:webHidden/>
          </w:rPr>
          <w:t>98</w:t>
        </w:r>
        <w:r>
          <w:rPr>
            <w:noProof/>
            <w:webHidden/>
          </w:rPr>
          <w:fldChar w:fldCharType="end"/>
        </w:r>
      </w:hyperlink>
    </w:p>
    <w:p w14:paraId="526CA2C5" w14:textId="7BCC5AD7" w:rsidR="007A4367" w:rsidRDefault="007A4367">
      <w:pPr>
        <w:pStyle w:val="31"/>
        <w:rPr>
          <w:rFonts w:ascii="Calibri" w:hAnsi="Calibri"/>
          <w:kern w:val="2"/>
          <w:lang w:eastAsia="en-GB"/>
        </w:rPr>
      </w:pPr>
      <w:hyperlink w:anchor="_Toc202163075" w:history="1">
        <w:r w:rsidRPr="00161380">
          <w:rPr>
            <w:rStyle w:val="a3"/>
          </w:rPr>
          <w:t>Директор по инвестициям СберСтрахования жизни Александр Тихомиров о том, как формировать капитал с нуля.</w:t>
        </w:r>
        <w:r>
          <w:rPr>
            <w:webHidden/>
          </w:rPr>
          <w:tab/>
        </w:r>
        <w:r>
          <w:rPr>
            <w:webHidden/>
          </w:rPr>
          <w:fldChar w:fldCharType="begin"/>
        </w:r>
        <w:r>
          <w:rPr>
            <w:webHidden/>
          </w:rPr>
          <w:instrText xml:space="preserve"> PAGEREF _Toc202163075 \h </w:instrText>
        </w:r>
        <w:r>
          <w:rPr>
            <w:webHidden/>
          </w:rPr>
        </w:r>
        <w:r>
          <w:rPr>
            <w:webHidden/>
          </w:rPr>
          <w:fldChar w:fldCharType="separate"/>
        </w:r>
        <w:r w:rsidR="00031525">
          <w:rPr>
            <w:webHidden/>
          </w:rPr>
          <w:t>98</w:t>
        </w:r>
        <w:r>
          <w:rPr>
            <w:webHidden/>
          </w:rPr>
          <w:fldChar w:fldCharType="end"/>
        </w:r>
      </w:hyperlink>
    </w:p>
    <w:p w14:paraId="2CAD537B" w14:textId="6A1F1A68" w:rsidR="007A4367" w:rsidRDefault="007A4367">
      <w:pPr>
        <w:pStyle w:val="12"/>
        <w:tabs>
          <w:tab w:val="right" w:leader="dot" w:pos="9061"/>
        </w:tabs>
        <w:rPr>
          <w:rFonts w:ascii="Calibri" w:hAnsi="Calibri"/>
          <w:b w:val="0"/>
          <w:noProof/>
          <w:kern w:val="2"/>
          <w:sz w:val="24"/>
          <w:lang w:eastAsia="en-GB"/>
        </w:rPr>
      </w:pPr>
      <w:hyperlink w:anchor="_Toc202163076" w:history="1">
        <w:r w:rsidRPr="0016138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_Toc202163076 \h </w:instrText>
        </w:r>
        <w:r>
          <w:rPr>
            <w:noProof/>
            <w:webHidden/>
          </w:rPr>
        </w:r>
        <w:r>
          <w:rPr>
            <w:noProof/>
            <w:webHidden/>
          </w:rPr>
          <w:fldChar w:fldCharType="separate"/>
        </w:r>
        <w:r w:rsidR="00031525">
          <w:rPr>
            <w:noProof/>
            <w:webHidden/>
          </w:rPr>
          <w:t>101</w:t>
        </w:r>
        <w:r>
          <w:rPr>
            <w:noProof/>
            <w:webHidden/>
          </w:rPr>
          <w:fldChar w:fldCharType="end"/>
        </w:r>
      </w:hyperlink>
    </w:p>
    <w:p w14:paraId="10686F73" w14:textId="6072CA2D" w:rsidR="007A4367" w:rsidRDefault="007A4367">
      <w:pPr>
        <w:pStyle w:val="12"/>
        <w:tabs>
          <w:tab w:val="right" w:leader="dot" w:pos="9061"/>
        </w:tabs>
        <w:rPr>
          <w:rFonts w:ascii="Calibri" w:hAnsi="Calibri"/>
          <w:b w:val="0"/>
          <w:noProof/>
          <w:kern w:val="2"/>
          <w:sz w:val="24"/>
          <w:lang w:eastAsia="en-GB"/>
        </w:rPr>
      </w:pPr>
      <w:hyperlink w:anchor="_Toc202163077" w:history="1">
        <w:r w:rsidRPr="0016138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_Toc202163077 \h </w:instrText>
        </w:r>
        <w:r>
          <w:rPr>
            <w:noProof/>
            <w:webHidden/>
          </w:rPr>
        </w:r>
        <w:r>
          <w:rPr>
            <w:noProof/>
            <w:webHidden/>
          </w:rPr>
          <w:fldChar w:fldCharType="separate"/>
        </w:r>
        <w:r w:rsidR="00031525">
          <w:rPr>
            <w:noProof/>
            <w:webHidden/>
          </w:rPr>
          <w:t>101</w:t>
        </w:r>
        <w:r>
          <w:rPr>
            <w:noProof/>
            <w:webHidden/>
          </w:rPr>
          <w:fldChar w:fldCharType="end"/>
        </w:r>
      </w:hyperlink>
    </w:p>
    <w:p w14:paraId="1188597C" w14:textId="0A8323EA" w:rsidR="007A4367" w:rsidRDefault="007A4367">
      <w:pPr>
        <w:pStyle w:val="21"/>
        <w:tabs>
          <w:tab w:val="right" w:leader="dot" w:pos="9061"/>
        </w:tabs>
        <w:rPr>
          <w:rFonts w:ascii="Calibri" w:hAnsi="Calibri"/>
          <w:noProof/>
          <w:kern w:val="2"/>
          <w:lang w:eastAsia="en-GB"/>
        </w:rPr>
      </w:pPr>
      <w:hyperlink w:anchor="_Toc202163078" w:history="1">
        <w:r w:rsidRPr="00161380">
          <w:rPr>
            <w:rStyle w:val="a3"/>
            <w:noProof/>
          </w:rPr>
          <w:t>Bizmedia.kz, 27.06.2025, С 2026 года в Казахстане повысят пенсии и соцвыплаты</w:t>
        </w:r>
        <w:r>
          <w:rPr>
            <w:noProof/>
            <w:webHidden/>
          </w:rPr>
          <w:tab/>
        </w:r>
        <w:r>
          <w:rPr>
            <w:noProof/>
            <w:webHidden/>
          </w:rPr>
          <w:fldChar w:fldCharType="begin"/>
        </w:r>
        <w:r>
          <w:rPr>
            <w:noProof/>
            <w:webHidden/>
          </w:rPr>
          <w:instrText xml:space="preserve"> PAGEREF _Toc202163078 \h </w:instrText>
        </w:r>
        <w:r>
          <w:rPr>
            <w:noProof/>
            <w:webHidden/>
          </w:rPr>
        </w:r>
        <w:r>
          <w:rPr>
            <w:noProof/>
            <w:webHidden/>
          </w:rPr>
          <w:fldChar w:fldCharType="separate"/>
        </w:r>
        <w:r w:rsidR="00031525">
          <w:rPr>
            <w:noProof/>
            <w:webHidden/>
          </w:rPr>
          <w:t>101</w:t>
        </w:r>
        <w:r>
          <w:rPr>
            <w:noProof/>
            <w:webHidden/>
          </w:rPr>
          <w:fldChar w:fldCharType="end"/>
        </w:r>
      </w:hyperlink>
    </w:p>
    <w:p w14:paraId="36DDA132" w14:textId="3FA74982" w:rsidR="007A4367" w:rsidRDefault="007A4367">
      <w:pPr>
        <w:pStyle w:val="31"/>
        <w:rPr>
          <w:rFonts w:ascii="Calibri" w:hAnsi="Calibri"/>
          <w:kern w:val="2"/>
          <w:lang w:eastAsia="en-GB"/>
        </w:rPr>
      </w:pPr>
      <w:hyperlink w:anchor="_Toc202163079" w:history="1">
        <w:r w:rsidRPr="00161380">
          <w:rPr>
            <w:rStyle w:val="a3"/>
          </w:rPr>
          <w:t>С 1 января 2026 года все пенсионные и социальные выплаты в Казахстане должны будут вырасти на 10%, разберемся в этом вопросе детальнее, передает Bizmedia.kz.</w:t>
        </w:r>
        <w:r>
          <w:rPr>
            <w:webHidden/>
          </w:rPr>
          <w:tab/>
        </w:r>
        <w:r>
          <w:rPr>
            <w:webHidden/>
          </w:rPr>
          <w:fldChar w:fldCharType="begin"/>
        </w:r>
        <w:r>
          <w:rPr>
            <w:webHidden/>
          </w:rPr>
          <w:instrText xml:space="preserve"> PAGEREF _Toc202163079 \h </w:instrText>
        </w:r>
        <w:r>
          <w:rPr>
            <w:webHidden/>
          </w:rPr>
        </w:r>
        <w:r>
          <w:rPr>
            <w:webHidden/>
          </w:rPr>
          <w:fldChar w:fldCharType="separate"/>
        </w:r>
        <w:r w:rsidR="00031525">
          <w:rPr>
            <w:webHidden/>
          </w:rPr>
          <w:t>101</w:t>
        </w:r>
        <w:r>
          <w:rPr>
            <w:webHidden/>
          </w:rPr>
          <w:fldChar w:fldCharType="end"/>
        </w:r>
      </w:hyperlink>
    </w:p>
    <w:p w14:paraId="6F7DC903" w14:textId="31599600" w:rsidR="007A4367" w:rsidRDefault="007A4367">
      <w:pPr>
        <w:pStyle w:val="21"/>
        <w:tabs>
          <w:tab w:val="right" w:leader="dot" w:pos="9061"/>
        </w:tabs>
        <w:rPr>
          <w:rFonts w:ascii="Calibri" w:hAnsi="Calibri"/>
          <w:noProof/>
          <w:kern w:val="2"/>
          <w:lang w:eastAsia="en-GB"/>
        </w:rPr>
      </w:pPr>
      <w:hyperlink w:anchor="_Toc202163080" w:history="1">
        <w:r w:rsidRPr="00161380">
          <w:rPr>
            <w:rStyle w:val="a3"/>
            <w:noProof/>
          </w:rPr>
          <w:t>Bizmedia.kz, 27.06.2025, Доходность падает, инвестиции растут: что с ЕНПФ</w:t>
        </w:r>
        <w:r>
          <w:rPr>
            <w:noProof/>
            <w:webHidden/>
          </w:rPr>
          <w:tab/>
        </w:r>
        <w:r>
          <w:rPr>
            <w:noProof/>
            <w:webHidden/>
          </w:rPr>
          <w:fldChar w:fldCharType="begin"/>
        </w:r>
        <w:r>
          <w:rPr>
            <w:noProof/>
            <w:webHidden/>
          </w:rPr>
          <w:instrText xml:space="preserve"> PAGEREF _Toc202163080 \h </w:instrText>
        </w:r>
        <w:r>
          <w:rPr>
            <w:noProof/>
            <w:webHidden/>
          </w:rPr>
        </w:r>
        <w:r>
          <w:rPr>
            <w:noProof/>
            <w:webHidden/>
          </w:rPr>
          <w:fldChar w:fldCharType="separate"/>
        </w:r>
        <w:r w:rsidR="00031525">
          <w:rPr>
            <w:noProof/>
            <w:webHidden/>
          </w:rPr>
          <w:t>101</w:t>
        </w:r>
        <w:r>
          <w:rPr>
            <w:noProof/>
            <w:webHidden/>
          </w:rPr>
          <w:fldChar w:fldCharType="end"/>
        </w:r>
      </w:hyperlink>
    </w:p>
    <w:p w14:paraId="47956DBA" w14:textId="22485A1E" w:rsidR="007A4367" w:rsidRDefault="007A4367">
      <w:pPr>
        <w:pStyle w:val="31"/>
        <w:rPr>
          <w:rFonts w:ascii="Calibri" w:hAnsi="Calibri"/>
          <w:kern w:val="2"/>
          <w:lang w:eastAsia="en-GB"/>
        </w:rPr>
      </w:pPr>
      <w:hyperlink w:anchor="_Toc202163081" w:history="1">
        <w:r w:rsidRPr="00161380">
          <w:rPr>
            <w:rStyle w:val="a3"/>
          </w:rPr>
          <w:t>В мае 2025 года Национальный банк Казахстана продолжил использовать пенсионные накопления казахстанцев для покупки ценных бумаг — об этом говорится в свежем отчете ЕНПФ, разберемся детальнее, передает Bizmedia.kz.</w:t>
        </w:r>
        <w:r>
          <w:rPr>
            <w:webHidden/>
          </w:rPr>
          <w:tab/>
        </w:r>
        <w:r>
          <w:rPr>
            <w:webHidden/>
          </w:rPr>
          <w:fldChar w:fldCharType="begin"/>
        </w:r>
        <w:r>
          <w:rPr>
            <w:webHidden/>
          </w:rPr>
          <w:instrText xml:space="preserve"> PAGEREF _Toc202163081 \h </w:instrText>
        </w:r>
        <w:r>
          <w:rPr>
            <w:webHidden/>
          </w:rPr>
        </w:r>
        <w:r>
          <w:rPr>
            <w:webHidden/>
          </w:rPr>
          <w:fldChar w:fldCharType="separate"/>
        </w:r>
        <w:r w:rsidR="00031525">
          <w:rPr>
            <w:webHidden/>
          </w:rPr>
          <w:t>101</w:t>
        </w:r>
        <w:r>
          <w:rPr>
            <w:webHidden/>
          </w:rPr>
          <w:fldChar w:fldCharType="end"/>
        </w:r>
      </w:hyperlink>
    </w:p>
    <w:p w14:paraId="4A9F594D" w14:textId="7D203957" w:rsidR="007A4367" w:rsidRDefault="007A4367">
      <w:pPr>
        <w:pStyle w:val="21"/>
        <w:tabs>
          <w:tab w:val="right" w:leader="dot" w:pos="9061"/>
        </w:tabs>
        <w:rPr>
          <w:rFonts w:ascii="Calibri" w:hAnsi="Calibri"/>
          <w:noProof/>
          <w:kern w:val="2"/>
          <w:lang w:eastAsia="en-GB"/>
        </w:rPr>
      </w:pPr>
      <w:hyperlink w:anchor="_Toc202163082" w:history="1">
        <w:r w:rsidRPr="00161380">
          <w:rPr>
            <w:rStyle w:val="a3"/>
            <w:noProof/>
          </w:rPr>
          <w:t>Телеканал 24KZ, 27.06.2025, Пенсионные накопления казахстанцев достигли ₸23,3 тенге</w:t>
        </w:r>
        <w:r>
          <w:rPr>
            <w:noProof/>
            <w:webHidden/>
          </w:rPr>
          <w:tab/>
        </w:r>
        <w:r>
          <w:rPr>
            <w:noProof/>
            <w:webHidden/>
          </w:rPr>
          <w:fldChar w:fldCharType="begin"/>
        </w:r>
        <w:r>
          <w:rPr>
            <w:noProof/>
            <w:webHidden/>
          </w:rPr>
          <w:instrText xml:space="preserve"> PAGEREF _Toc202163082 \h </w:instrText>
        </w:r>
        <w:r>
          <w:rPr>
            <w:noProof/>
            <w:webHidden/>
          </w:rPr>
        </w:r>
        <w:r>
          <w:rPr>
            <w:noProof/>
            <w:webHidden/>
          </w:rPr>
          <w:fldChar w:fldCharType="separate"/>
        </w:r>
        <w:r w:rsidR="00031525">
          <w:rPr>
            <w:noProof/>
            <w:webHidden/>
          </w:rPr>
          <w:t>102</w:t>
        </w:r>
        <w:r>
          <w:rPr>
            <w:noProof/>
            <w:webHidden/>
          </w:rPr>
          <w:fldChar w:fldCharType="end"/>
        </w:r>
      </w:hyperlink>
    </w:p>
    <w:p w14:paraId="5E31CBEB" w14:textId="5F140BA2" w:rsidR="007A4367" w:rsidRDefault="007A4367">
      <w:pPr>
        <w:pStyle w:val="31"/>
        <w:rPr>
          <w:rFonts w:ascii="Calibri" w:hAnsi="Calibri"/>
          <w:kern w:val="2"/>
          <w:lang w:eastAsia="en-GB"/>
        </w:rPr>
      </w:pPr>
      <w:hyperlink w:anchor="_Toc202163083" w:history="1">
        <w:r w:rsidRPr="00161380">
          <w:rPr>
            <w:rStyle w:val="a3"/>
          </w:rPr>
          <w:t>Объем пенсионных накоплений казахстанцев на 1 июня 2025 года составил 23,34 трлн тенге, показав рост за год на 4,10 трлн тенге или на 21,3%, передает «24KZ» со ссылкой на ЕНПФ.</w:t>
        </w:r>
        <w:r>
          <w:rPr>
            <w:webHidden/>
          </w:rPr>
          <w:tab/>
        </w:r>
        <w:r>
          <w:rPr>
            <w:webHidden/>
          </w:rPr>
          <w:fldChar w:fldCharType="begin"/>
        </w:r>
        <w:r>
          <w:rPr>
            <w:webHidden/>
          </w:rPr>
          <w:instrText xml:space="preserve"> PAGEREF _Toc202163083 \h </w:instrText>
        </w:r>
        <w:r>
          <w:rPr>
            <w:webHidden/>
          </w:rPr>
        </w:r>
        <w:r>
          <w:rPr>
            <w:webHidden/>
          </w:rPr>
          <w:fldChar w:fldCharType="separate"/>
        </w:r>
        <w:r w:rsidR="00031525">
          <w:rPr>
            <w:webHidden/>
          </w:rPr>
          <w:t>102</w:t>
        </w:r>
        <w:r>
          <w:rPr>
            <w:webHidden/>
          </w:rPr>
          <w:fldChar w:fldCharType="end"/>
        </w:r>
      </w:hyperlink>
    </w:p>
    <w:p w14:paraId="3768D442" w14:textId="25111A84" w:rsidR="007A4367" w:rsidRDefault="007A4367">
      <w:pPr>
        <w:pStyle w:val="21"/>
        <w:tabs>
          <w:tab w:val="right" w:leader="dot" w:pos="9061"/>
        </w:tabs>
        <w:rPr>
          <w:rFonts w:ascii="Calibri" w:hAnsi="Calibri"/>
          <w:noProof/>
          <w:kern w:val="2"/>
          <w:lang w:eastAsia="en-GB"/>
        </w:rPr>
      </w:pPr>
      <w:hyperlink w:anchor="_Toc202163084" w:history="1">
        <w:r w:rsidRPr="00161380">
          <w:rPr>
            <w:rStyle w:val="a3"/>
            <w:noProof/>
          </w:rPr>
          <w:t>Podrobno.uz, 27.06.2025, Международный валютный фонд вновь обеспокоился устойчивостью пенсионной системы Узбекистана</w:t>
        </w:r>
        <w:r>
          <w:rPr>
            <w:noProof/>
            <w:webHidden/>
          </w:rPr>
          <w:tab/>
        </w:r>
        <w:r>
          <w:rPr>
            <w:noProof/>
            <w:webHidden/>
          </w:rPr>
          <w:fldChar w:fldCharType="begin"/>
        </w:r>
        <w:r>
          <w:rPr>
            <w:noProof/>
            <w:webHidden/>
          </w:rPr>
          <w:instrText xml:space="preserve"> PAGEREF _Toc202163084 \h </w:instrText>
        </w:r>
        <w:r>
          <w:rPr>
            <w:noProof/>
            <w:webHidden/>
          </w:rPr>
        </w:r>
        <w:r>
          <w:rPr>
            <w:noProof/>
            <w:webHidden/>
          </w:rPr>
          <w:fldChar w:fldCharType="separate"/>
        </w:r>
        <w:r w:rsidR="00031525">
          <w:rPr>
            <w:noProof/>
            <w:webHidden/>
          </w:rPr>
          <w:t>104</w:t>
        </w:r>
        <w:r>
          <w:rPr>
            <w:noProof/>
            <w:webHidden/>
          </w:rPr>
          <w:fldChar w:fldCharType="end"/>
        </w:r>
      </w:hyperlink>
    </w:p>
    <w:p w14:paraId="4BA3B24E" w14:textId="68F0C4F3" w:rsidR="007A4367" w:rsidRDefault="007A4367">
      <w:pPr>
        <w:pStyle w:val="31"/>
        <w:rPr>
          <w:rFonts w:ascii="Calibri" w:hAnsi="Calibri"/>
          <w:kern w:val="2"/>
          <w:lang w:eastAsia="en-GB"/>
        </w:rPr>
      </w:pPr>
      <w:hyperlink w:anchor="_Toc202163085" w:history="1">
        <w:r w:rsidRPr="00161380">
          <w:rPr>
            <w:rStyle w:val="a3"/>
          </w:rPr>
          <w:t>Международный валютный фонд (МВФ) в ежегодном докладе, опубликованном по итогам консультаций с Узбекистаном в 2025 году, вновь уделил значительное внимание необходимости модернизации пенсионной системы. На фоне растущих социальных обязательств, демографических вызовов фонд обозначил ряд направлений, которые позволят стране избежать долгосрочных рисков и повысить эффективность системы социальной защиты. Среди них – повышение пенсионного возраста и минимального стажа, сокращение преждевременного выхода на пенсию и развитие альтернативных источников пенсионных доходов.</w:t>
        </w:r>
        <w:r>
          <w:rPr>
            <w:webHidden/>
          </w:rPr>
          <w:tab/>
        </w:r>
        <w:r>
          <w:rPr>
            <w:webHidden/>
          </w:rPr>
          <w:fldChar w:fldCharType="begin"/>
        </w:r>
        <w:r>
          <w:rPr>
            <w:webHidden/>
          </w:rPr>
          <w:instrText xml:space="preserve"> PAGEREF _Toc202163085 \h </w:instrText>
        </w:r>
        <w:r>
          <w:rPr>
            <w:webHidden/>
          </w:rPr>
        </w:r>
        <w:r>
          <w:rPr>
            <w:webHidden/>
          </w:rPr>
          <w:fldChar w:fldCharType="separate"/>
        </w:r>
        <w:r w:rsidR="00031525">
          <w:rPr>
            <w:webHidden/>
          </w:rPr>
          <w:t>104</w:t>
        </w:r>
        <w:r>
          <w:rPr>
            <w:webHidden/>
          </w:rPr>
          <w:fldChar w:fldCharType="end"/>
        </w:r>
      </w:hyperlink>
    </w:p>
    <w:p w14:paraId="61FC3B5E" w14:textId="3133E163" w:rsidR="007A4367" w:rsidRDefault="007A4367">
      <w:pPr>
        <w:pStyle w:val="12"/>
        <w:tabs>
          <w:tab w:val="right" w:leader="dot" w:pos="9061"/>
        </w:tabs>
        <w:rPr>
          <w:rFonts w:ascii="Calibri" w:hAnsi="Calibri"/>
          <w:b w:val="0"/>
          <w:noProof/>
          <w:kern w:val="2"/>
          <w:sz w:val="24"/>
          <w:lang w:eastAsia="en-GB"/>
        </w:rPr>
      </w:pPr>
      <w:hyperlink w:anchor="_Toc202163086" w:history="1">
        <w:r w:rsidRPr="0016138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_Toc202163086 \h </w:instrText>
        </w:r>
        <w:r>
          <w:rPr>
            <w:noProof/>
            <w:webHidden/>
          </w:rPr>
        </w:r>
        <w:r>
          <w:rPr>
            <w:noProof/>
            <w:webHidden/>
          </w:rPr>
          <w:fldChar w:fldCharType="separate"/>
        </w:r>
        <w:r w:rsidR="00031525">
          <w:rPr>
            <w:noProof/>
            <w:webHidden/>
          </w:rPr>
          <w:t>105</w:t>
        </w:r>
        <w:r>
          <w:rPr>
            <w:noProof/>
            <w:webHidden/>
          </w:rPr>
          <w:fldChar w:fldCharType="end"/>
        </w:r>
      </w:hyperlink>
    </w:p>
    <w:p w14:paraId="247E679B" w14:textId="5AD6D17E" w:rsidR="007A4367" w:rsidRDefault="007A4367">
      <w:pPr>
        <w:pStyle w:val="21"/>
        <w:tabs>
          <w:tab w:val="right" w:leader="dot" w:pos="9061"/>
        </w:tabs>
        <w:rPr>
          <w:rFonts w:ascii="Calibri" w:hAnsi="Calibri"/>
          <w:noProof/>
          <w:kern w:val="2"/>
          <w:lang w:eastAsia="en-GB"/>
        </w:rPr>
      </w:pPr>
      <w:hyperlink w:anchor="_Toc202163087" w:history="1">
        <w:r w:rsidRPr="00161380">
          <w:rPr>
            <w:rStyle w:val="a3"/>
            <w:noProof/>
          </w:rPr>
          <w:t>Mixnews.lv, 27.06.2025, Латвия дрейфует к «серебряной экономике»: рабочие руки заканчиваются, пенсионеров всё больше</w:t>
        </w:r>
        <w:r>
          <w:rPr>
            <w:noProof/>
            <w:webHidden/>
          </w:rPr>
          <w:tab/>
        </w:r>
        <w:r>
          <w:rPr>
            <w:noProof/>
            <w:webHidden/>
          </w:rPr>
          <w:fldChar w:fldCharType="begin"/>
        </w:r>
        <w:r>
          <w:rPr>
            <w:noProof/>
            <w:webHidden/>
          </w:rPr>
          <w:instrText xml:space="preserve"> PAGEREF _Toc202163087 \h </w:instrText>
        </w:r>
        <w:r>
          <w:rPr>
            <w:noProof/>
            <w:webHidden/>
          </w:rPr>
        </w:r>
        <w:r>
          <w:rPr>
            <w:noProof/>
            <w:webHidden/>
          </w:rPr>
          <w:fldChar w:fldCharType="separate"/>
        </w:r>
        <w:r w:rsidR="00031525">
          <w:rPr>
            <w:noProof/>
            <w:webHidden/>
          </w:rPr>
          <w:t>105</w:t>
        </w:r>
        <w:r>
          <w:rPr>
            <w:noProof/>
            <w:webHidden/>
          </w:rPr>
          <w:fldChar w:fldCharType="end"/>
        </w:r>
      </w:hyperlink>
    </w:p>
    <w:p w14:paraId="205972B6" w14:textId="097AB1A3" w:rsidR="007A4367" w:rsidRDefault="007A4367">
      <w:pPr>
        <w:pStyle w:val="31"/>
        <w:rPr>
          <w:rFonts w:ascii="Calibri" w:hAnsi="Calibri"/>
          <w:kern w:val="2"/>
          <w:lang w:eastAsia="en-GB"/>
        </w:rPr>
      </w:pPr>
      <w:hyperlink w:anchor="_Toc202163088" w:history="1">
        <w:r w:rsidRPr="00161380">
          <w:rPr>
            <w:rStyle w:val="a3"/>
          </w:rPr>
          <w:t>В Латвии постепенно, но неотвратимо зреет необходимость пересмотра пенсионного возраста. Об этом предупреждает эксперт по финансам и налогам Латвийской конфедерации работодателей Янис Херманис. Ситуация складывается по простой демографической формуле: уходящих на пенсию больше, чем тех, кто вступает на рынок труда.</w:t>
        </w:r>
        <w:r>
          <w:rPr>
            <w:webHidden/>
          </w:rPr>
          <w:tab/>
        </w:r>
        <w:r>
          <w:rPr>
            <w:webHidden/>
          </w:rPr>
          <w:fldChar w:fldCharType="begin"/>
        </w:r>
        <w:r>
          <w:rPr>
            <w:webHidden/>
          </w:rPr>
          <w:instrText xml:space="preserve"> PAGEREF _Toc202163088 \h </w:instrText>
        </w:r>
        <w:r>
          <w:rPr>
            <w:webHidden/>
          </w:rPr>
        </w:r>
        <w:r>
          <w:rPr>
            <w:webHidden/>
          </w:rPr>
          <w:fldChar w:fldCharType="separate"/>
        </w:r>
        <w:r w:rsidR="00031525">
          <w:rPr>
            <w:webHidden/>
          </w:rPr>
          <w:t>105</w:t>
        </w:r>
        <w:r>
          <w:rPr>
            <w:webHidden/>
          </w:rPr>
          <w:fldChar w:fldCharType="end"/>
        </w:r>
      </w:hyperlink>
    </w:p>
    <w:p w14:paraId="22927BF2" w14:textId="0EC4F838" w:rsidR="007A4367" w:rsidRDefault="007A4367">
      <w:pPr>
        <w:pStyle w:val="21"/>
        <w:tabs>
          <w:tab w:val="right" w:leader="dot" w:pos="9061"/>
        </w:tabs>
        <w:rPr>
          <w:rFonts w:ascii="Calibri" w:hAnsi="Calibri"/>
          <w:noProof/>
          <w:kern w:val="2"/>
          <w:lang w:eastAsia="en-GB"/>
        </w:rPr>
      </w:pPr>
      <w:hyperlink w:anchor="_Toc202163089" w:history="1">
        <w:r w:rsidRPr="00161380">
          <w:rPr>
            <w:rStyle w:val="a3"/>
            <w:noProof/>
          </w:rPr>
          <w:t>Baltija.eu, 27.06.2025, Сейм Литвы утвердил реформу второй ступени пенсионного накопления</w:t>
        </w:r>
        <w:r>
          <w:rPr>
            <w:noProof/>
            <w:webHidden/>
          </w:rPr>
          <w:tab/>
        </w:r>
        <w:r>
          <w:rPr>
            <w:noProof/>
            <w:webHidden/>
          </w:rPr>
          <w:fldChar w:fldCharType="begin"/>
        </w:r>
        <w:r>
          <w:rPr>
            <w:noProof/>
            <w:webHidden/>
          </w:rPr>
          <w:instrText xml:space="preserve"> PAGEREF _Toc202163089 \h </w:instrText>
        </w:r>
        <w:r>
          <w:rPr>
            <w:noProof/>
            <w:webHidden/>
          </w:rPr>
        </w:r>
        <w:r>
          <w:rPr>
            <w:noProof/>
            <w:webHidden/>
          </w:rPr>
          <w:fldChar w:fldCharType="separate"/>
        </w:r>
        <w:r w:rsidR="00031525">
          <w:rPr>
            <w:noProof/>
            <w:webHidden/>
          </w:rPr>
          <w:t>106</w:t>
        </w:r>
        <w:r>
          <w:rPr>
            <w:noProof/>
            <w:webHidden/>
          </w:rPr>
          <w:fldChar w:fldCharType="end"/>
        </w:r>
      </w:hyperlink>
    </w:p>
    <w:p w14:paraId="68A9C5DC" w14:textId="1F041CB4" w:rsidR="007A4367" w:rsidRDefault="007A4367">
      <w:pPr>
        <w:pStyle w:val="31"/>
        <w:rPr>
          <w:rFonts w:ascii="Calibri" w:hAnsi="Calibri"/>
          <w:kern w:val="2"/>
          <w:lang w:eastAsia="en-GB"/>
        </w:rPr>
      </w:pPr>
      <w:hyperlink w:anchor="_Toc202163090" w:history="1">
        <w:r w:rsidRPr="00161380">
          <w:rPr>
            <w:rStyle w:val="a3"/>
          </w:rPr>
          <w:t>Сейм Литвы в четверг одобрил предложенную правительством реформу второй ступени пенсионного накопления, которая существенно либерализует систему — отменяется автоматическое включение жителей в накопление, разрешается полный выход из системы, снятие 25% накопленных средств единоразово, а в случае тяжелой болезни — всей суммы, а для тех, кто продолжает участвовать в накоплении, останется 1,5%-й государственный взнос.</w:t>
        </w:r>
        <w:r>
          <w:rPr>
            <w:webHidden/>
          </w:rPr>
          <w:tab/>
        </w:r>
        <w:r>
          <w:rPr>
            <w:webHidden/>
          </w:rPr>
          <w:fldChar w:fldCharType="begin"/>
        </w:r>
        <w:r>
          <w:rPr>
            <w:webHidden/>
          </w:rPr>
          <w:instrText xml:space="preserve"> PAGEREF _Toc202163090 \h </w:instrText>
        </w:r>
        <w:r>
          <w:rPr>
            <w:webHidden/>
          </w:rPr>
        </w:r>
        <w:r>
          <w:rPr>
            <w:webHidden/>
          </w:rPr>
          <w:fldChar w:fldCharType="separate"/>
        </w:r>
        <w:r w:rsidR="00031525">
          <w:rPr>
            <w:webHidden/>
          </w:rPr>
          <w:t>106</w:t>
        </w:r>
        <w:r>
          <w:rPr>
            <w:webHidden/>
          </w:rPr>
          <w:fldChar w:fldCharType="end"/>
        </w:r>
      </w:hyperlink>
    </w:p>
    <w:p w14:paraId="541865AF" w14:textId="2777DB1C" w:rsidR="007A4367" w:rsidRDefault="007A4367">
      <w:pPr>
        <w:pStyle w:val="21"/>
        <w:tabs>
          <w:tab w:val="right" w:leader="dot" w:pos="9061"/>
        </w:tabs>
        <w:rPr>
          <w:rFonts w:ascii="Calibri" w:hAnsi="Calibri"/>
          <w:noProof/>
          <w:kern w:val="2"/>
          <w:lang w:eastAsia="en-GB"/>
        </w:rPr>
      </w:pPr>
      <w:hyperlink w:anchor="_Toc202163091" w:history="1">
        <w:r w:rsidRPr="00161380">
          <w:rPr>
            <w:rStyle w:val="a3"/>
            <w:noProof/>
          </w:rPr>
          <w:t>Пенсия.pro, 27.06.2025, Иностранцы пополнили пенсионную систему Турции на 48 млн долларов в обмен на гражданство</w:t>
        </w:r>
        <w:r>
          <w:rPr>
            <w:noProof/>
            <w:webHidden/>
          </w:rPr>
          <w:tab/>
        </w:r>
        <w:r>
          <w:rPr>
            <w:noProof/>
            <w:webHidden/>
          </w:rPr>
          <w:fldChar w:fldCharType="begin"/>
        </w:r>
        <w:r>
          <w:rPr>
            <w:noProof/>
            <w:webHidden/>
          </w:rPr>
          <w:instrText xml:space="preserve"> PAGEREF _Toc202163091 \h </w:instrText>
        </w:r>
        <w:r>
          <w:rPr>
            <w:noProof/>
            <w:webHidden/>
          </w:rPr>
        </w:r>
        <w:r>
          <w:rPr>
            <w:noProof/>
            <w:webHidden/>
          </w:rPr>
          <w:fldChar w:fldCharType="separate"/>
        </w:r>
        <w:r w:rsidR="00031525">
          <w:rPr>
            <w:noProof/>
            <w:webHidden/>
          </w:rPr>
          <w:t>107</w:t>
        </w:r>
        <w:r>
          <w:rPr>
            <w:noProof/>
            <w:webHidden/>
          </w:rPr>
          <w:fldChar w:fldCharType="end"/>
        </w:r>
      </w:hyperlink>
    </w:p>
    <w:p w14:paraId="4701BF78" w14:textId="53ABB7F9" w:rsidR="007A4367" w:rsidRDefault="007A4367">
      <w:pPr>
        <w:pStyle w:val="31"/>
        <w:rPr>
          <w:rFonts w:ascii="Calibri" w:hAnsi="Calibri"/>
          <w:kern w:val="2"/>
          <w:lang w:eastAsia="en-GB"/>
        </w:rPr>
      </w:pPr>
      <w:hyperlink w:anchor="_Toc202163092" w:history="1">
        <w:r w:rsidRPr="00161380">
          <w:rPr>
            <w:rStyle w:val="a3"/>
          </w:rPr>
          <w:t>86 иностранцев получили турецкое гражданство через индивидуальную пенсионную систему, сделав инвестиции на сумму более 1,4 млрд лир (2,76 млрд рублей). Такое право у иностранцев появилось с 2022 года, то есть в среднем право на гражданство через пенсии получают по 28 человек в год.</w:t>
        </w:r>
        <w:r>
          <w:rPr>
            <w:webHidden/>
          </w:rPr>
          <w:tab/>
        </w:r>
        <w:r>
          <w:rPr>
            <w:webHidden/>
          </w:rPr>
          <w:fldChar w:fldCharType="begin"/>
        </w:r>
        <w:r>
          <w:rPr>
            <w:webHidden/>
          </w:rPr>
          <w:instrText xml:space="preserve"> PAGEREF _Toc202163092 \h </w:instrText>
        </w:r>
        <w:r>
          <w:rPr>
            <w:webHidden/>
          </w:rPr>
        </w:r>
        <w:r>
          <w:rPr>
            <w:webHidden/>
          </w:rPr>
          <w:fldChar w:fldCharType="separate"/>
        </w:r>
        <w:r w:rsidR="00031525">
          <w:rPr>
            <w:webHidden/>
          </w:rPr>
          <w:t>107</w:t>
        </w:r>
        <w:r>
          <w:rPr>
            <w:webHidden/>
          </w:rPr>
          <w:fldChar w:fldCharType="end"/>
        </w:r>
      </w:hyperlink>
    </w:p>
    <w:p w14:paraId="291B30B8" w14:textId="6FDCE1E2" w:rsidR="007A4367" w:rsidRDefault="007A4367">
      <w:pPr>
        <w:pStyle w:val="21"/>
        <w:tabs>
          <w:tab w:val="right" w:leader="dot" w:pos="9061"/>
        </w:tabs>
        <w:rPr>
          <w:rFonts w:ascii="Calibri" w:hAnsi="Calibri"/>
          <w:noProof/>
          <w:kern w:val="2"/>
          <w:lang w:eastAsia="en-GB"/>
        </w:rPr>
      </w:pPr>
      <w:hyperlink w:anchor="_Toc202163093" w:history="1">
        <w:r w:rsidRPr="00161380">
          <w:rPr>
            <w:rStyle w:val="a3"/>
            <w:noProof/>
          </w:rPr>
          <w:t>ИА Cursor, 29.06.2025, Что произошло с пенсиями израильтян за последние 15 лет: любопытные данные</w:t>
        </w:r>
        <w:r>
          <w:rPr>
            <w:noProof/>
            <w:webHidden/>
          </w:rPr>
          <w:tab/>
        </w:r>
        <w:r>
          <w:rPr>
            <w:noProof/>
            <w:webHidden/>
          </w:rPr>
          <w:fldChar w:fldCharType="begin"/>
        </w:r>
        <w:r>
          <w:rPr>
            <w:noProof/>
            <w:webHidden/>
          </w:rPr>
          <w:instrText xml:space="preserve"> PAGEREF _Toc202163093 \h </w:instrText>
        </w:r>
        <w:r>
          <w:rPr>
            <w:noProof/>
            <w:webHidden/>
          </w:rPr>
        </w:r>
        <w:r>
          <w:rPr>
            <w:noProof/>
            <w:webHidden/>
          </w:rPr>
          <w:fldChar w:fldCharType="separate"/>
        </w:r>
        <w:r w:rsidR="00031525">
          <w:rPr>
            <w:noProof/>
            <w:webHidden/>
          </w:rPr>
          <w:t>108</w:t>
        </w:r>
        <w:r>
          <w:rPr>
            <w:noProof/>
            <w:webHidden/>
          </w:rPr>
          <w:fldChar w:fldCharType="end"/>
        </w:r>
      </w:hyperlink>
    </w:p>
    <w:p w14:paraId="1328B952" w14:textId="31CB7D0E" w:rsidR="007A4367" w:rsidRDefault="007A4367">
      <w:pPr>
        <w:pStyle w:val="31"/>
        <w:rPr>
          <w:rFonts w:ascii="Calibri" w:hAnsi="Calibri"/>
          <w:kern w:val="2"/>
          <w:lang w:eastAsia="en-GB"/>
        </w:rPr>
      </w:pPr>
      <w:hyperlink w:anchor="_Toc202163094" w:history="1">
        <w:r w:rsidRPr="00161380">
          <w:rPr>
            <w:rStyle w:val="a3"/>
          </w:rPr>
          <w:t>Новый доклад Банка Израиля показывает, что с 2006 года, а особенно после вступления в силу закона о обязательной пенсии в 2008 году, произошёл значительный рост отчислений в пенсионные фонды.</w:t>
        </w:r>
        <w:r>
          <w:rPr>
            <w:webHidden/>
          </w:rPr>
          <w:tab/>
        </w:r>
        <w:r>
          <w:rPr>
            <w:webHidden/>
          </w:rPr>
          <w:fldChar w:fldCharType="begin"/>
        </w:r>
        <w:r>
          <w:rPr>
            <w:webHidden/>
          </w:rPr>
          <w:instrText xml:space="preserve"> PAGEREF _Toc202163094 \h </w:instrText>
        </w:r>
        <w:r>
          <w:rPr>
            <w:webHidden/>
          </w:rPr>
        </w:r>
        <w:r>
          <w:rPr>
            <w:webHidden/>
          </w:rPr>
          <w:fldChar w:fldCharType="separate"/>
        </w:r>
        <w:r w:rsidR="00031525">
          <w:rPr>
            <w:webHidden/>
          </w:rPr>
          <w:t>108</w:t>
        </w:r>
        <w:r>
          <w:rPr>
            <w:webHidden/>
          </w:rPr>
          <w:fldChar w:fldCharType="end"/>
        </w:r>
      </w:hyperlink>
    </w:p>
    <w:p w14:paraId="1C5A344A" w14:textId="77777777" w:rsidR="00A0290C" w:rsidRPr="007C66CF" w:rsidRDefault="00386B16" w:rsidP="00310633">
      <w:pPr>
        <w:rPr>
          <w:b/>
          <w:caps/>
          <w:sz w:val="32"/>
        </w:rPr>
      </w:pPr>
      <w:r w:rsidRPr="007C66CF">
        <w:rPr>
          <w:caps/>
          <w:sz w:val="28"/>
        </w:rPr>
        <w:fldChar w:fldCharType="end"/>
      </w:r>
    </w:p>
    <w:p w14:paraId="4B94C8E2" w14:textId="77777777" w:rsidR="00D1642B" w:rsidRPr="007C66CF" w:rsidRDefault="00D1642B" w:rsidP="00D1642B">
      <w:pPr>
        <w:pStyle w:val="251"/>
      </w:pPr>
      <w:bookmarkStart w:id="16" w:name="_Toc396864664"/>
      <w:bookmarkStart w:id="17" w:name="_Toc99318652"/>
      <w:bookmarkStart w:id="18" w:name="_Toc202162946"/>
      <w:bookmarkStart w:id="19" w:name="_Toc246216291"/>
      <w:bookmarkStart w:id="20" w:name="_Toc246297418"/>
      <w:bookmarkEnd w:id="8"/>
      <w:bookmarkEnd w:id="9"/>
      <w:bookmarkEnd w:id="10"/>
      <w:bookmarkEnd w:id="11"/>
      <w:bookmarkEnd w:id="12"/>
      <w:bookmarkEnd w:id="13"/>
      <w:bookmarkEnd w:id="14"/>
      <w:bookmarkEnd w:id="15"/>
      <w:r w:rsidRPr="007C66CF">
        <w:lastRenderedPageBreak/>
        <w:t>НОВОСТИ ПЕНСИОННОЙ ОТРАСЛИ</w:t>
      </w:r>
      <w:bookmarkEnd w:id="16"/>
      <w:bookmarkEnd w:id="17"/>
      <w:bookmarkEnd w:id="18"/>
    </w:p>
    <w:p w14:paraId="25EB6350" w14:textId="77777777" w:rsidR="00111D7C" w:rsidRPr="007C66CF" w:rsidRDefault="00111D7C" w:rsidP="00111D7C">
      <w:pPr>
        <w:pStyle w:val="10"/>
      </w:pPr>
      <w:bookmarkStart w:id="21" w:name="_Toc99271685"/>
      <w:bookmarkStart w:id="22" w:name="_Toc99318653"/>
      <w:bookmarkStart w:id="23" w:name="_Toc165991072"/>
      <w:bookmarkStart w:id="24" w:name="_Toc202162947"/>
      <w:bookmarkStart w:id="25" w:name="_Toc246987631"/>
      <w:bookmarkStart w:id="26" w:name="_Toc248632297"/>
      <w:bookmarkStart w:id="27" w:name="_Toc251223975"/>
      <w:bookmarkEnd w:id="19"/>
      <w:bookmarkEnd w:id="20"/>
      <w:r w:rsidRPr="007C66CF">
        <w:t>Новости отрасли НПФ</w:t>
      </w:r>
      <w:bookmarkEnd w:id="21"/>
      <w:bookmarkEnd w:id="22"/>
      <w:bookmarkEnd w:id="23"/>
      <w:bookmarkEnd w:id="24"/>
    </w:p>
    <w:p w14:paraId="524DCC67" w14:textId="77777777" w:rsidR="00176179" w:rsidRPr="007C66CF" w:rsidRDefault="00176179" w:rsidP="00176179">
      <w:pPr>
        <w:pStyle w:val="2"/>
      </w:pPr>
      <w:bookmarkStart w:id="28" w:name="a1"/>
      <w:bookmarkStart w:id="29" w:name="_Toc202162948"/>
      <w:bookmarkEnd w:id="28"/>
      <w:r w:rsidRPr="007C66CF">
        <w:t>Пенсия.pro, 27.06.2025, Россияне отложили на негосударственную пенсию за три месяца 36,5 млрд рублей</w:t>
      </w:r>
      <w:bookmarkEnd w:id="29"/>
    </w:p>
    <w:p w14:paraId="0DA76B2E" w14:textId="77777777" w:rsidR="00176179" w:rsidRPr="007C66CF" w:rsidRDefault="00176179" w:rsidP="00DB264E">
      <w:pPr>
        <w:pStyle w:val="3"/>
      </w:pPr>
      <w:bookmarkStart w:id="30" w:name="_Toc202162949"/>
      <w:r w:rsidRPr="007C66CF">
        <w:t>За первые три месяца года россияне направили в негосударственные пенсионные фонды на дополнительную пенсию (НПО) около 36,5 млрд рублей. Причем 26,5 млрд — это корпоративная пенсия, показала статистика Банка России.</w:t>
      </w:r>
      <w:bookmarkEnd w:id="30"/>
    </w:p>
    <w:p w14:paraId="6AC77C6E" w14:textId="77777777" w:rsidR="00176179" w:rsidRPr="007C66CF" w:rsidRDefault="00176179" w:rsidP="00176179">
      <w:r w:rsidRPr="007C66CF">
        <w:t>Пенсионные резервы достигли 1,7 трлн рублей. 474 компании заключили договор на корпоративную пенсию, на индивидуальные планы — почти 13 000 россиян.</w:t>
      </w:r>
    </w:p>
    <w:p w14:paraId="01FD7510" w14:textId="77777777" w:rsidR="00176179" w:rsidRPr="007C66CF" w:rsidRDefault="00176179" w:rsidP="00176179">
      <w:r w:rsidRPr="007C66CF">
        <w:t>Активнее других регионов на дополнительную пенсию копят москвичи: жители столицы отправили в НПФ почти 1 млрд рублей только за январь — март. На втором месте тюменцы идут жители Московской области (508 млн), следом — Ханты-Мансийского автономного округа (486 млн), красноярцы (480 млн) и жители Иркутской области (383 млн).</w:t>
      </w:r>
    </w:p>
    <w:p w14:paraId="738085E8" w14:textId="77777777" w:rsidR="00176179" w:rsidRPr="007C66CF" w:rsidRDefault="00176179" w:rsidP="00176179">
      <w:r w:rsidRPr="007C66CF">
        <w:t>По популярности корпоративных программ в топе отказались Москва (5,5 млрд рублей взносов от юрлиц), Ханты-Мансийский АО (2,9 млрд), Ямало-Ненецкий АО (1,6 млрд), Иркутская область (1,1 млрд) и Тюменская область (1 млрд).</w:t>
      </w:r>
    </w:p>
    <w:p w14:paraId="249DFDBC" w14:textId="77777777" w:rsidR="00176179" w:rsidRPr="007C66CF" w:rsidRDefault="00176179" w:rsidP="00176179">
      <w:r w:rsidRPr="007C66CF">
        <w:t>Российские негосударственные пенсионные фонды выплатили своим клиентам 182 млрд рублей за 2024 год. Это на 15 % больше, чем за позапрошлый год, подсчитали в НПФ «Эволюция». Большая часть средств, 113 млрд, пришлась на выплаты негосударственной пенсии.</w:t>
      </w:r>
    </w:p>
    <w:p w14:paraId="5C1BE7CB" w14:textId="77777777" w:rsidR="00176179" w:rsidRPr="007C66CF" w:rsidRDefault="00176179" w:rsidP="00176179">
      <w:hyperlink r:id="rId8" w:history="1">
        <w:r w:rsidRPr="007C66CF">
          <w:rPr>
            <w:rStyle w:val="a3"/>
          </w:rPr>
          <w:t>https://pensiya.pro/news/rossiyane-otlozhili-na-negosudarstvennuyu-pensiyu-za-tri-mesyacza-365-mlrd-rublej/</w:t>
        </w:r>
      </w:hyperlink>
      <w:r w:rsidRPr="007C66CF">
        <w:t xml:space="preserve"> </w:t>
      </w:r>
    </w:p>
    <w:p w14:paraId="35983010" w14:textId="77777777" w:rsidR="009B4AF8" w:rsidRPr="007C66CF" w:rsidRDefault="009B4AF8" w:rsidP="009B4AF8">
      <w:pPr>
        <w:pStyle w:val="2"/>
      </w:pPr>
      <w:bookmarkStart w:id="31" w:name="a2"/>
      <w:bookmarkStart w:id="32" w:name="_Toc202162950"/>
      <w:bookmarkEnd w:id="31"/>
      <w:r w:rsidRPr="007C66CF">
        <w:t>Известия, 27.06.2025, Половина россиян готова направлять часть премий на формирование будущей пенсии</w:t>
      </w:r>
      <w:bookmarkEnd w:id="32"/>
    </w:p>
    <w:p w14:paraId="2A789D12" w14:textId="77777777" w:rsidR="009B4AF8" w:rsidRPr="007C66CF" w:rsidRDefault="009B4AF8" w:rsidP="00DB264E">
      <w:pPr>
        <w:pStyle w:val="3"/>
      </w:pPr>
      <w:bookmarkStart w:id="33" w:name="_Toc202162951"/>
      <w:r w:rsidRPr="007C66CF">
        <w:t>Половина россиян готова отдавать часть своей премии на формирование будущей пенсии в случае, если сумма накоплений при выходе на заслуженный отдых окажется значительной, а условия накопительной программы будут выгодными и комфортными. Об этом свидетельствуют результаты совместного исследования платформы онлайн-рекрутинга hh.ru и НПФ «Эволюция», с которыми ознакомились «Известия».</w:t>
      </w:r>
      <w:bookmarkEnd w:id="33"/>
    </w:p>
    <w:p w14:paraId="702E8B69" w14:textId="77777777" w:rsidR="009B4AF8" w:rsidRPr="007C66CF" w:rsidRDefault="009B4AF8" w:rsidP="009B4AF8">
      <w:r w:rsidRPr="007C66CF">
        <w:t xml:space="preserve">В онлайн-опросе приняли участие 2 тыс. россиян. На вопрос «Согласились бы вы, чтобы определенная часть вашей премии шла на формирование будущей пенсии?» утвердительно ответили 50% респондентов. Из них 27% готовы формировать </w:t>
      </w:r>
      <w:r w:rsidRPr="007C66CF">
        <w:lastRenderedPageBreak/>
        <w:t>накопления, если условия программы будут выгодными и комфортными, еще 8% готовы участвовать, если сумма накоплений окажется значительной.</w:t>
      </w:r>
    </w:p>
    <w:p w14:paraId="44A72D1C" w14:textId="77777777" w:rsidR="009B4AF8" w:rsidRPr="007C66CF" w:rsidRDefault="009B4AF8" w:rsidP="009B4AF8">
      <w:r w:rsidRPr="007C66CF">
        <w:t>Чаще всего о готовности формировать дополнительный капитал на долгосрочное будущее с помощью премий и бонусов говорили жители Челябинской (58%) и Самарской (55%) областей. В топ-10 регионов по этому критерию также вошли Республика Башкортостан (53%), Кемеровская область (51%), Краснодарский и Красноярский края, Новосибирская область (по 48% в каждом регионе проголосовали за), Московская (47%), Тюменская (43%) и Свердловская (42%) области.</w:t>
      </w:r>
    </w:p>
    <w:p w14:paraId="5C7A6FA6" w14:textId="77777777" w:rsidR="009B4AF8" w:rsidRPr="007C66CF" w:rsidRDefault="009B4AF8" w:rsidP="009B4AF8">
      <w:r w:rsidRPr="007C66CF">
        <w:t>Наибольший объем небольших премий зафиксирован у сотрудников транспортной, розничной торговли и научной сферы. Порядка 20% респондентов этих отраслей рассказали, что их премия составляет 10% от оклада.</w:t>
      </w:r>
    </w:p>
    <w:p w14:paraId="601A2365" w14:textId="77777777" w:rsidR="009B4AF8" w:rsidRPr="007C66CF" w:rsidRDefault="009B4AF8" w:rsidP="009B4AF8">
      <w:r w:rsidRPr="007C66CF">
        <w:t>«Результат опроса, проведенного hh.ru и НПФ «Эволюция», показал, что больше половины россиян (62%) с разной периодичностью получают премии от работодателя. Из них чуть больше четверти (26%) получают материальное поощрение от компании ежемесячно, каждый десятый — раз в квартал. 47% респондентов подтвердили свое желание формировать будущую пенсию совместно с работодателем», — отметила генеральный директор НПФ «Эволюция» Елена Тетюнина.</w:t>
      </w:r>
    </w:p>
    <w:p w14:paraId="65CCCFB4" w14:textId="77777777" w:rsidR="009B4AF8" w:rsidRPr="007C66CF" w:rsidRDefault="009B4AF8" w:rsidP="009B4AF8">
      <w:r w:rsidRPr="007C66CF">
        <w:t>Она добавила, что вступление в программу долгосрочных сбережений позволит гражданам сформировать «денежную подушку безопасности» или пенсионные накопления. Сумма софинансирования, на которую может рассчитывать вкладчик от государства на протяжении 10 лет, может достигать 36 тыс. рублей в год и будет зависеть от суммы дохода. Тетюнина подчеркнула, что еще одним преимуществом программы является налоговый вычет.</w:t>
      </w:r>
    </w:p>
    <w:p w14:paraId="7D490973" w14:textId="77777777" w:rsidR="009B4AF8" w:rsidRPr="007C66CF" w:rsidRDefault="009B4AF8" w:rsidP="009B4AF8">
      <w:r w:rsidRPr="007C66CF">
        <w:t>Ранее «Известия» выяснили, что за последний год работодатели снизили размер премий или вообще перестали их выплачивать почти трети россиян. Чаще всего на лишение бонусов жалуются менеджеры, IT-специалисты, риелторы, а также работники в сферах продаж, финансов и строительства.</w:t>
      </w:r>
    </w:p>
    <w:p w14:paraId="75FC718B" w14:textId="77777777" w:rsidR="009B4AF8" w:rsidRPr="007C66CF" w:rsidRDefault="009B4AF8" w:rsidP="009B4AF8">
      <w:r w:rsidRPr="007C66CF">
        <w:t>Кандидат экономических наук, доцент Финансового университета при правительстве РФ Игорь Балынин 25 июня рассказал, что жители России могут увеличить свою страховую пенсию более чем в два раза, если обратятся за ней через 10 лет.</w:t>
      </w:r>
    </w:p>
    <w:p w14:paraId="709CC992" w14:textId="77777777" w:rsidR="00963050" w:rsidRPr="007C66CF" w:rsidRDefault="009B4AF8" w:rsidP="009B4AF8">
      <w:hyperlink r:id="rId9" w:history="1">
        <w:r w:rsidRPr="007C66CF">
          <w:rPr>
            <w:rStyle w:val="a3"/>
          </w:rPr>
          <w:t>https://iz.ru/1911530/2025-06-27/polovina-rossiian-gotova-napravliat-chast-premii-na-formirovanie-budushchei-pensii</w:t>
        </w:r>
      </w:hyperlink>
    </w:p>
    <w:p w14:paraId="49EDCB6B" w14:textId="77777777" w:rsidR="008D3BC6" w:rsidRPr="007C66CF" w:rsidRDefault="008D3BC6" w:rsidP="008D3BC6">
      <w:pPr>
        <w:pStyle w:val="2"/>
      </w:pPr>
      <w:bookmarkStart w:id="34" w:name="_Toc202162952"/>
      <w:r w:rsidRPr="007C66CF">
        <w:t>Конкурент, 28.06.2025, Пенсию сбережет копейка: на что готовы идти россияне</w:t>
      </w:r>
      <w:bookmarkEnd w:id="34"/>
    </w:p>
    <w:p w14:paraId="42A19892" w14:textId="77777777" w:rsidR="008D3BC6" w:rsidRPr="007C66CF" w:rsidRDefault="008D3BC6" w:rsidP="00DB264E">
      <w:pPr>
        <w:pStyle w:val="3"/>
      </w:pPr>
      <w:bookmarkStart w:id="35" w:name="_Toc202162953"/>
      <w:r w:rsidRPr="007C66CF">
        <w:t>Опросив 2000 человек во всех регионах, платформы онлайн-рекрутинга hh.ru и НПФ «Эволюция» выявили: значительная часть россиян готова направлять часть своего премиального вознаграждения на увеличение будущей пенсии.</w:t>
      </w:r>
      <w:bookmarkEnd w:id="35"/>
    </w:p>
    <w:p w14:paraId="4C66E491" w14:textId="77777777" w:rsidR="008D3BC6" w:rsidRPr="007C66CF" w:rsidRDefault="008D3BC6" w:rsidP="008D3BC6">
      <w:r w:rsidRPr="007C66CF">
        <w:t>Опрос показал: большинство россиян (62%) регулярно получают премии от работодателя, при этом около четверти (26%) получают их ежемесячно, а каждый десятый – раз в квартал. Около половины опрошенных (47%) выразили желание формировать будущую пенсию совместно с работодателем.</w:t>
      </w:r>
    </w:p>
    <w:p w14:paraId="225B6C1D" w14:textId="77777777" w:rsidR="008D3BC6" w:rsidRPr="007C66CF" w:rsidRDefault="008D3BC6" w:rsidP="008D3BC6">
      <w:r w:rsidRPr="007C66CF">
        <w:lastRenderedPageBreak/>
        <w:t>Половина респондентов (50%) выразила положительное отношение к возможности отчисления части премии на формирование пенсионного капитала. При этом 27% заинтересованы в участии при выгодных условиях программы, а 8% готовы участвовать только при условии значительного размера накоплений.</w:t>
      </w:r>
    </w:p>
    <w:p w14:paraId="284F5B6B" w14:textId="77777777" w:rsidR="008D3BC6" w:rsidRPr="007C66CF" w:rsidRDefault="008D3BC6" w:rsidP="008D3BC6">
      <w:r w:rsidRPr="007C66CF">
        <w:t>Число участников, присоединившихся к программе долгосрочных сбережений (ПДС), на декабрь 2024 г. составило 2,8 млн человек, отмечал Банк России.</w:t>
      </w:r>
    </w:p>
    <w:p w14:paraId="0772EB45" w14:textId="77777777" w:rsidR="008D3BC6" w:rsidRPr="007C66CF" w:rsidRDefault="008D3BC6" w:rsidP="008D3BC6">
      <w:r w:rsidRPr="007C66CF">
        <w:t>ПДС – это сберегательный продукт для россиян старше 15 лет, предусматривающий открытие инвестиционного счета в НПФ и его последующее добровольное пополнение. Государство добавляет деньги тем, кто вносит на счет более 2 000 руб. в год. Лимит доплаты – до 36 тыс. руб. Средства инвестируются и в дальнейшем выплачиваются в дополнение к пенсии. Кроме того, в ПДС предусмотрен налоговый вычет до 52 тыс. в год, а также страхование суммы на счете до 2,8 млн руб.</w:t>
      </w:r>
    </w:p>
    <w:p w14:paraId="5EB86FE9" w14:textId="77777777" w:rsidR="008D3BC6" w:rsidRPr="007C66CF" w:rsidRDefault="008D3BC6" w:rsidP="008D3BC6">
      <w:hyperlink r:id="rId10" w:history="1">
        <w:r w:rsidRPr="007C66CF">
          <w:rPr>
            <w:rStyle w:val="a3"/>
          </w:rPr>
          <w:t>https://konkurent.ru/article/78520</w:t>
        </w:r>
      </w:hyperlink>
      <w:r w:rsidRPr="007C66CF">
        <w:t xml:space="preserve"> </w:t>
      </w:r>
    </w:p>
    <w:p w14:paraId="64AA202C" w14:textId="77777777" w:rsidR="00C57E66" w:rsidRPr="007C66CF" w:rsidRDefault="00C57E66" w:rsidP="00C57E66">
      <w:pPr>
        <w:pStyle w:val="2"/>
      </w:pPr>
      <w:bookmarkStart w:id="36" w:name="_Toc202162954"/>
      <w:r w:rsidRPr="007C66CF">
        <w:t>Газета.ру, 28.06.2025, Стало известно, сколько денег надо молодым россиян для финансовой защищенности</w:t>
      </w:r>
      <w:bookmarkEnd w:id="36"/>
    </w:p>
    <w:p w14:paraId="6DA132B7" w14:textId="77777777" w:rsidR="00C57E66" w:rsidRPr="007C66CF" w:rsidRDefault="00C57E66" w:rsidP="00DB264E">
      <w:pPr>
        <w:pStyle w:val="3"/>
      </w:pPr>
      <w:bookmarkStart w:id="37" w:name="_Toc202162955"/>
      <w:r w:rsidRPr="007C66CF">
        <w:t>Чтобы почувствовать себя финансово-защищенными, половине молодых россиян возрасте от 18 до 25 лет (52%) нужно не менее 1 млн рублей. При этом треть опрошенных (33%) признается, что для них любая сумма является существенной и они не готовы откладывать. На вопрос «Задумываетесь ли вы о пенсии?» также треть респондентов (34,4%) ответила положительно. Такие данные получили Финансовый университет при Правительстве РФ и НПФ «Достойное БУДУЩЕЕ» в ходе опроса, с результатами которого ознакомилась "Газета.Ru".</w:t>
      </w:r>
      <w:bookmarkEnd w:id="37"/>
    </w:p>
    <w:p w14:paraId="5C23848C" w14:textId="77777777" w:rsidR="00C57E66" w:rsidRPr="007C66CF" w:rsidRDefault="00C57E66" w:rsidP="00C57E66">
      <w:r w:rsidRPr="007C66CF">
        <w:t>Сумму от 1 до 3 млн рублей назвали 23,9% респондентов, а от 3 до 5 млн. рублей - 28,9%. Из общего числа почти каждый десятый (9,5%) опрошенный сказал, что ему нужно еще больше - от 5 до 10 млн. рублей. Почти столько же назвали сумму еще больше - 10 млн. рублей (так ответили 11% опрошенных). Вместе с тем 16,6% считают приемлемой сумму от 500 тыс. до 1 млн рублей, а 8,8% - от 100 до 500 тыс. рублей. Минимум в 100 тыс. рублей назвали лишь 0,7% респондентов: на уровне статистической погрешности.</w:t>
      </w:r>
    </w:p>
    <w:p w14:paraId="59A0E89E" w14:textId="77777777" w:rsidR="00C57E66" w:rsidRPr="007C66CF" w:rsidRDefault="00C57E66" w:rsidP="00C57E66">
      <w:r w:rsidRPr="007C66CF">
        <w:t>Когда речь заходит о целях, ради которых молодые готовы копить вдолгую (а это около 10-15 лет), ответы разнятся: самый популярный ответ - покупка квартиры, так ответили 32% опрошенных. На втором месте по популярным долгосрочным целям у сегодняшних зумеров, у большинства которых еще нет детей, - воспитание собственного ребенка, оплата его образования и формирование стартового капитала для него. 13% респондентов, готовы откладывать на протяжении длительного периода для поддержания собственного здоровья, а 8% - на длительный творческий отпуск, столько же голосов набрал пункт, связанный с пенсией.</w:t>
      </w:r>
    </w:p>
    <w:p w14:paraId="0D08D59C" w14:textId="77777777" w:rsidR="00C57E66" w:rsidRPr="007C66CF" w:rsidRDefault="00C57E66" w:rsidP="00C57E66">
      <w:r w:rsidRPr="007C66CF">
        <w:t xml:space="preserve">«Хотя часто говорят о спокойном отношении зумеров к аренде и проживанию в съёмном жилье, большинство молодых все-таки думает именно о собственной квартире. Это вполне объяснимо желанием жить отдельно от родителей, самостоятельно и без оглядки на собственника квартиры. Но после решения вопроса с жильем обеспечение себя достойной пенсией может и должно стать важнейшей задачей </w:t>
      </w:r>
      <w:r w:rsidRPr="007C66CF">
        <w:lastRenderedPageBreak/>
        <w:t>и именно это в свою очередь должно стать целью программ финансовой грамотности для молодежи и студентов», - отметил заведующий кафедрой страхования и экономики социальной сферы Финуниверситета Александр Цыганов.</w:t>
      </w:r>
    </w:p>
    <w:p w14:paraId="26F77DD7" w14:textId="77777777" w:rsidR="00C57E66" w:rsidRPr="007C66CF" w:rsidRDefault="00C57E66" w:rsidP="00C57E66">
      <w:r w:rsidRPr="007C66CF">
        <w:t>«Говоря о вопросах долгосрочных сбережений, интерес к финансовым инструментам, которые помогут в формировании дополнительного финансового запаса проявляет, 36,5% опрошенных молодых россиян. Любопытно, что, например, в корпоративных пенсионных программах от НПФ, в которых работодатель помогает персоналу создать дополнительную финансовую подушку, молодежь готова участвовать, но с условием, что взносы на счет будет направлять только сам работодатель, - рассказал Генеральный директор НПФ «Достойное БУДУЩЕЕ» Дмитрий Ключник. - Это говорит о том, что соответствующие программы молодежи интересы, их нужно, распространять, и как показывает практика, по прошествии времени человек сам начинает платить в такие программы совместно с работодателем».</w:t>
      </w:r>
    </w:p>
    <w:p w14:paraId="7FA37579" w14:textId="77777777" w:rsidR="00C57E66" w:rsidRPr="007C66CF" w:rsidRDefault="00C57E66" w:rsidP="00C57E66">
      <w:r w:rsidRPr="007C66CF">
        <w:t>Молодых респондентов также спросили: «Какая сумма ежемесячных отчислений для вас ощутима?» Треть опрошенных (33%) подчеркнула, что на данный момент для них любая сумма является существенной и они не готовы откладывать. Остальные же называли разные суммы: взносы до 10 тыс. рублей в месяц отметили 5,5% респондентов, от 10 до 25 тыс. рублей - 23%, от 25-50 тыс. рублей - 26%, 50-100 тыс. рублей - 9,2%.</w:t>
      </w:r>
    </w:p>
    <w:p w14:paraId="3CDE9107" w14:textId="77777777" w:rsidR="00C57E66" w:rsidRPr="007C66CF" w:rsidRDefault="00C57E66" w:rsidP="00C57E66">
      <w:hyperlink r:id="rId11" w:history="1">
        <w:r w:rsidRPr="007C66CF">
          <w:rPr>
            <w:rStyle w:val="a3"/>
          </w:rPr>
          <w:t>https://www.gazeta.ru/social/news/2025/06/28/26144930.shtml</w:t>
        </w:r>
      </w:hyperlink>
      <w:r w:rsidRPr="007C66CF">
        <w:t xml:space="preserve"> </w:t>
      </w:r>
    </w:p>
    <w:p w14:paraId="416E8CF0" w14:textId="77777777" w:rsidR="00176179" w:rsidRPr="007C66CF" w:rsidRDefault="00176179" w:rsidP="00176179">
      <w:pPr>
        <w:pStyle w:val="2"/>
      </w:pPr>
      <w:bookmarkStart w:id="38" w:name="a3"/>
      <w:bookmarkStart w:id="39" w:name="_Toc202162956"/>
      <w:bookmarkEnd w:id="38"/>
      <w:r w:rsidRPr="007C66CF">
        <w:t>Ваш Пенсионный Брокер, 27.06.2025, Ханты-Мансийский НПФ – один из лидеров по доходности пенсионных накоплений</w:t>
      </w:r>
      <w:bookmarkEnd w:id="39"/>
    </w:p>
    <w:p w14:paraId="4921B365" w14:textId="77777777" w:rsidR="00176179" w:rsidRPr="007C66CF" w:rsidRDefault="00176179" w:rsidP="00DB264E">
      <w:pPr>
        <w:pStyle w:val="3"/>
      </w:pPr>
      <w:bookmarkStart w:id="40" w:name="_Toc202162957"/>
      <w:r w:rsidRPr="007C66CF">
        <w:t>По итогам 1 квартала 2025 года, опубликованным на официальном сайте Центрального Банка России, результат инвестирования пенсионных накоплений Ханты-Мансийского НПФ – 21,89%* годовых. Это второй показатель среди НПФ, размер пенсионных накоплений которых превышает 10 млрд рублей.</w:t>
      </w:r>
      <w:bookmarkEnd w:id="40"/>
    </w:p>
    <w:p w14:paraId="2CEC0C39" w14:textId="77777777" w:rsidR="00176179" w:rsidRPr="007C66CF" w:rsidRDefault="00176179" w:rsidP="00176179">
      <w:r w:rsidRPr="007C66CF">
        <w:t>Доходность размещения средств пенсионных резервов Ханты-Мансийского НПФ составила 18,04%* годовых. Среди НПФ, размер пенсионных резервов которых превышает 10 млрд рублей, фонд занимает 8 место.</w:t>
      </w:r>
    </w:p>
    <w:p w14:paraId="769DBB13" w14:textId="77777777" w:rsidR="00176179" w:rsidRPr="007C66CF" w:rsidRDefault="00176179" w:rsidP="00176179">
      <w:r w:rsidRPr="007C66CF">
        <w:t>В своей деятельности Ханты-Мансийский НПФ продолжает использовать умеренно-консервативную стратегию управления, определяя для себя приоритетом сохранность пенсионных средств клиентов, при этом соблюдая оптимальное соотношение риска и ожидаемой доходности.</w:t>
      </w:r>
    </w:p>
    <w:p w14:paraId="1C1EB5F9" w14:textId="77777777" w:rsidR="00176179" w:rsidRPr="007C66CF" w:rsidRDefault="00176179" w:rsidP="00176179">
      <w:r w:rsidRPr="007C66CF">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6137E4DA" w14:textId="77777777" w:rsidR="00176179" w:rsidRPr="007C66CF" w:rsidRDefault="00176179" w:rsidP="00176179">
      <w:r w:rsidRPr="007C66CF">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38535F67" w14:textId="77777777" w:rsidR="009B4AF8" w:rsidRPr="007C66CF" w:rsidRDefault="00176179" w:rsidP="00176179">
      <w:hyperlink r:id="rId12" w:history="1">
        <w:r w:rsidRPr="007C66CF">
          <w:rPr>
            <w:rStyle w:val="a3"/>
          </w:rPr>
          <w:t>http://pbroker.ru/?p=80383</w:t>
        </w:r>
      </w:hyperlink>
    </w:p>
    <w:p w14:paraId="717FD4F2" w14:textId="77777777" w:rsidR="00176179" w:rsidRPr="007C66CF" w:rsidRDefault="00176179" w:rsidP="00176179"/>
    <w:p w14:paraId="501942A5" w14:textId="77777777" w:rsidR="00111D7C" w:rsidRDefault="00111D7C" w:rsidP="00111D7C">
      <w:pPr>
        <w:pStyle w:val="10"/>
      </w:pPr>
      <w:bookmarkStart w:id="41" w:name="_Toc165991073"/>
      <w:bookmarkStart w:id="42" w:name="_Toc202162958"/>
      <w:bookmarkStart w:id="43" w:name="_Toc99271691"/>
      <w:bookmarkStart w:id="44" w:name="_Toc99318654"/>
      <w:bookmarkStart w:id="45" w:name="_Toc99318783"/>
      <w:bookmarkStart w:id="46" w:name="_Toc396864672"/>
      <w:r w:rsidRPr="007C66CF">
        <w:lastRenderedPageBreak/>
        <w:t>Программа долгосрочных сбережений</w:t>
      </w:r>
      <w:bookmarkEnd w:id="41"/>
      <w:bookmarkEnd w:id="42"/>
    </w:p>
    <w:p w14:paraId="741EA228" w14:textId="77777777" w:rsidR="005F1280" w:rsidRDefault="005F1280" w:rsidP="005F1280">
      <w:pPr>
        <w:pStyle w:val="2"/>
      </w:pPr>
      <w:bookmarkStart w:id="47" w:name="_Toc202162959"/>
      <w:bookmarkStart w:id="48" w:name="_Hlk202162057"/>
      <w:r>
        <w:t>Секрет фирмы, 29.06.2025, Программа долгосрочных сбережений помогает получить «вторую пенсию»</w:t>
      </w:r>
      <w:bookmarkEnd w:id="47"/>
    </w:p>
    <w:p w14:paraId="563FE027" w14:textId="77777777" w:rsidR="005F1280" w:rsidRDefault="005F1280" w:rsidP="00DB264E">
      <w:pPr>
        <w:pStyle w:val="3"/>
      </w:pPr>
      <w:bookmarkStart w:id="49" w:name="_Toc202162960"/>
      <w:r>
        <w:t>Программа долгосрочных сбережений (ПДС) - накопительный инструмент в России, с помощью которого граждане могут откладывать свои деньги «вдолгую» с участием государства и получать благодаря этому дополнительный доход к будущей пенсии. Заработала эта программа 1 января 2024 года, но пока не снискала особой популярности. Почему - рассказываем в нашем материале.</w:t>
      </w:r>
      <w:bookmarkEnd w:id="49"/>
    </w:p>
    <w:p w14:paraId="6B870950" w14:textId="77777777" w:rsidR="005F1280" w:rsidRDefault="005F1280" w:rsidP="005F1280">
      <w:r>
        <w:t>Проще говоря, это как копилка с бонусами от государства: вы пускаете свои деньги на инвестиции, государство добавляет определённую сумму и позволяет вернуть часть налогов.</w:t>
      </w:r>
    </w:p>
    <w:p w14:paraId="367D3767" w14:textId="77777777" w:rsidR="005F1280" w:rsidRDefault="005F1280" w:rsidP="005F1280">
      <w:r>
        <w:t>Но забрать вложенное с процентами можно будет через 15 лет или после выхода на пенсию. Притом не сразу - а частями, каждый месяц.</w:t>
      </w:r>
    </w:p>
    <w:p w14:paraId="7CC32F46" w14:textId="77777777" w:rsidR="005F1280" w:rsidRDefault="005F1280" w:rsidP="005F1280">
      <w:r>
        <w:t>По сути, человек сам зарабатывает себе вторую пенсию.</w:t>
      </w:r>
    </w:p>
    <w:p w14:paraId="66F98DDC" w14:textId="77777777" w:rsidR="005F1280" w:rsidRDefault="005F1280" w:rsidP="005F1280">
      <w:r>
        <w:t>Как работает ПДС</w:t>
      </w:r>
    </w:p>
    <w:p w14:paraId="0EC40D76" w14:textId="77777777" w:rsidR="005F1280" w:rsidRDefault="005F1280" w:rsidP="005F1280">
      <w:r>
        <w:t>Вы заключаете договор с любым аккредитованным негосударственным пенсионным фондом (НПФ) - и начинаете делать взносы. Информация об аккредитованных НПФ есть на сайте «Госуслуги» и в реестре Банка России.</w:t>
      </w:r>
    </w:p>
    <w:p w14:paraId="124527DC" w14:textId="77777777" w:rsidR="005F1280" w:rsidRDefault="005F1280" w:rsidP="005F1280">
      <w:r>
        <w:t>Государство также вносит дополнительную сумму на ваш счёт. Это называется софинансирование.</w:t>
      </w:r>
    </w:p>
    <w:p w14:paraId="0216DB0C" w14:textId="77777777" w:rsidR="005F1280" w:rsidRDefault="005F1280" w:rsidP="005F1280">
      <w:r>
        <w:t>Чтобы получить от государства доплату, нужно вносить не менее 2 000 рублей в год. Максимальная годовая доплата от государства - 36 000 рублей в год.</w:t>
      </w:r>
    </w:p>
    <w:p w14:paraId="41DE10B5" w14:textId="77777777" w:rsidR="005F1280" w:rsidRDefault="005F1280" w:rsidP="005F1280">
      <w:r>
        <w:t>Сколько усилий для этого нужно приложить, зависит от дохода.</w:t>
      </w:r>
    </w:p>
    <w:tbl>
      <w:tblPr>
        <w:tblW w:w="0" w:type="auto"/>
        <w:tblLook w:val="04A0" w:firstRow="1" w:lastRow="0" w:firstColumn="1" w:lastColumn="0" w:noHBand="0" w:noVBand="1"/>
      </w:tblPr>
      <w:tblGrid>
        <w:gridCol w:w="2220"/>
        <w:gridCol w:w="2393"/>
        <w:gridCol w:w="2412"/>
        <w:gridCol w:w="2262"/>
      </w:tblGrid>
      <w:tr w:rsidR="005F1280" w:rsidRPr="005F1280" w14:paraId="4B1010ED" w14:textId="77777777" w:rsidTr="00C74BF5">
        <w:tc>
          <w:tcPr>
            <w:tcW w:w="0" w:type="auto"/>
          </w:tcPr>
          <w:p w14:paraId="7F33D62E" w14:textId="77777777" w:rsidR="005F1280" w:rsidRPr="005F1280" w:rsidRDefault="005F1280" w:rsidP="005F1280">
            <w:r w:rsidRPr="005F1280">
              <w:t xml:space="preserve">   Среднемесячный доход (руб.)</w:t>
            </w:r>
          </w:p>
        </w:tc>
        <w:tc>
          <w:tcPr>
            <w:tcW w:w="0" w:type="auto"/>
          </w:tcPr>
          <w:p w14:paraId="02AC9F2C" w14:textId="77777777" w:rsidR="005F1280" w:rsidRPr="005F1280" w:rsidRDefault="005F1280" w:rsidP="005F1280">
            <w:r w:rsidRPr="005F1280">
              <w:t xml:space="preserve">   Формула софинансирования</w:t>
            </w:r>
          </w:p>
        </w:tc>
        <w:tc>
          <w:tcPr>
            <w:tcW w:w="0" w:type="auto"/>
          </w:tcPr>
          <w:p w14:paraId="33630339" w14:textId="77777777" w:rsidR="005F1280" w:rsidRPr="005F1280" w:rsidRDefault="005F1280" w:rsidP="005F1280">
            <w:r w:rsidRPr="005F1280">
              <w:t xml:space="preserve">   Взнос гражданина для максимальной поддержки (руб.)</w:t>
            </w:r>
          </w:p>
        </w:tc>
        <w:tc>
          <w:tcPr>
            <w:tcW w:w="0" w:type="auto"/>
          </w:tcPr>
          <w:p w14:paraId="787F69F0" w14:textId="77777777" w:rsidR="005F1280" w:rsidRPr="005F1280" w:rsidRDefault="005F1280" w:rsidP="005F1280">
            <w:r w:rsidRPr="005F1280">
              <w:t xml:space="preserve">   Максимальная поддержка государства (руб.)</w:t>
            </w:r>
          </w:p>
        </w:tc>
      </w:tr>
      <w:tr w:rsidR="005F1280" w:rsidRPr="005F1280" w14:paraId="283B5FA3" w14:textId="77777777" w:rsidTr="00C74BF5">
        <w:tc>
          <w:tcPr>
            <w:tcW w:w="0" w:type="auto"/>
          </w:tcPr>
          <w:p w14:paraId="42662DF0" w14:textId="77777777" w:rsidR="005F1280" w:rsidRPr="005F1280" w:rsidRDefault="005F1280" w:rsidP="005F1280">
            <w:r w:rsidRPr="005F1280">
              <w:t xml:space="preserve">    До 80 тыс.</w:t>
            </w:r>
          </w:p>
        </w:tc>
        <w:tc>
          <w:tcPr>
            <w:tcW w:w="0" w:type="auto"/>
          </w:tcPr>
          <w:p w14:paraId="64FD21DB" w14:textId="77777777" w:rsidR="005F1280" w:rsidRPr="005F1280" w:rsidRDefault="005F1280" w:rsidP="005F1280">
            <w:r w:rsidRPr="005F1280">
              <w:t xml:space="preserve">    1 государства на 1 гражданина</w:t>
            </w:r>
          </w:p>
        </w:tc>
        <w:tc>
          <w:tcPr>
            <w:tcW w:w="0" w:type="auto"/>
          </w:tcPr>
          <w:p w14:paraId="5E08CE4F" w14:textId="77777777" w:rsidR="005F1280" w:rsidRPr="005F1280" w:rsidRDefault="005F1280" w:rsidP="005F1280">
            <w:r w:rsidRPr="005F1280">
              <w:t xml:space="preserve">   36 тыс. в год</w:t>
            </w:r>
          </w:p>
        </w:tc>
        <w:tc>
          <w:tcPr>
            <w:tcW w:w="0" w:type="auto"/>
          </w:tcPr>
          <w:p w14:paraId="12DFA14A" w14:textId="77777777" w:rsidR="005F1280" w:rsidRPr="005F1280" w:rsidRDefault="005F1280" w:rsidP="005F1280">
            <w:r w:rsidRPr="005F1280">
              <w:t xml:space="preserve">   36 тыс. в год</w:t>
            </w:r>
          </w:p>
        </w:tc>
      </w:tr>
      <w:tr w:rsidR="005F1280" w:rsidRPr="005F1280" w14:paraId="229942DE" w14:textId="77777777" w:rsidTr="00C74BF5">
        <w:tc>
          <w:tcPr>
            <w:tcW w:w="0" w:type="auto"/>
          </w:tcPr>
          <w:p w14:paraId="08D0BC32" w14:textId="77777777" w:rsidR="005F1280" w:rsidRPr="005F1280" w:rsidRDefault="005F1280" w:rsidP="005F1280">
            <w:r w:rsidRPr="005F1280">
              <w:t xml:space="preserve">    80-150 тыс.</w:t>
            </w:r>
          </w:p>
        </w:tc>
        <w:tc>
          <w:tcPr>
            <w:tcW w:w="0" w:type="auto"/>
          </w:tcPr>
          <w:p w14:paraId="4AD084AF" w14:textId="77777777" w:rsidR="005F1280" w:rsidRPr="005F1280" w:rsidRDefault="005F1280" w:rsidP="005F1280">
            <w:r w:rsidRPr="005F1280">
              <w:t xml:space="preserve">    1 государства на 2 гражданина</w:t>
            </w:r>
          </w:p>
        </w:tc>
        <w:tc>
          <w:tcPr>
            <w:tcW w:w="0" w:type="auto"/>
          </w:tcPr>
          <w:p w14:paraId="3C7F0218" w14:textId="77777777" w:rsidR="005F1280" w:rsidRPr="005F1280" w:rsidRDefault="005F1280" w:rsidP="005F1280">
            <w:r w:rsidRPr="005F1280">
              <w:t xml:space="preserve">   72 тыс. в год</w:t>
            </w:r>
          </w:p>
        </w:tc>
        <w:tc>
          <w:tcPr>
            <w:tcW w:w="0" w:type="auto"/>
          </w:tcPr>
          <w:p w14:paraId="6F80285C" w14:textId="77777777" w:rsidR="005F1280" w:rsidRPr="005F1280" w:rsidRDefault="005F1280" w:rsidP="005F1280">
            <w:r w:rsidRPr="005F1280">
              <w:t xml:space="preserve">   36 тыс. в год</w:t>
            </w:r>
          </w:p>
        </w:tc>
      </w:tr>
      <w:tr w:rsidR="005F1280" w:rsidRPr="005F1280" w14:paraId="4B1B0C14" w14:textId="77777777" w:rsidTr="00C74BF5">
        <w:tc>
          <w:tcPr>
            <w:tcW w:w="0" w:type="auto"/>
          </w:tcPr>
          <w:p w14:paraId="6CA6F26C" w14:textId="77777777" w:rsidR="005F1280" w:rsidRPr="005F1280" w:rsidRDefault="005F1280" w:rsidP="005F1280">
            <w:r w:rsidRPr="005F1280">
              <w:t xml:space="preserve">    Выше 150 тыс.</w:t>
            </w:r>
          </w:p>
        </w:tc>
        <w:tc>
          <w:tcPr>
            <w:tcW w:w="0" w:type="auto"/>
          </w:tcPr>
          <w:p w14:paraId="5BAF06C7" w14:textId="77777777" w:rsidR="005F1280" w:rsidRPr="005F1280" w:rsidRDefault="005F1280" w:rsidP="005F1280">
            <w:r w:rsidRPr="005F1280">
              <w:t xml:space="preserve">    1 государства на 4 гражданина</w:t>
            </w:r>
          </w:p>
        </w:tc>
        <w:tc>
          <w:tcPr>
            <w:tcW w:w="0" w:type="auto"/>
          </w:tcPr>
          <w:p w14:paraId="64A3EFB6" w14:textId="77777777" w:rsidR="005F1280" w:rsidRPr="005F1280" w:rsidRDefault="005F1280" w:rsidP="005F1280">
            <w:r w:rsidRPr="005F1280">
              <w:t xml:space="preserve">   144 тыс. в год</w:t>
            </w:r>
          </w:p>
        </w:tc>
        <w:tc>
          <w:tcPr>
            <w:tcW w:w="0" w:type="auto"/>
          </w:tcPr>
          <w:p w14:paraId="002FF6C8" w14:textId="77777777" w:rsidR="005F1280" w:rsidRPr="005F1280" w:rsidRDefault="005F1280" w:rsidP="005F1280">
            <w:r w:rsidRPr="005F1280">
              <w:t xml:space="preserve">   36 тыс. в год</w:t>
            </w:r>
          </w:p>
        </w:tc>
      </w:tr>
    </w:tbl>
    <w:p w14:paraId="67AB48A9" w14:textId="77777777" w:rsidR="005F1280" w:rsidRDefault="005F1280" w:rsidP="005F1280">
      <w:r>
        <w:t>Государство участвует в софинансировании 10 лет с первой даты уплаты. То есть за 10 лет максимально можно получить 360 000 рублей.</w:t>
      </w:r>
    </w:p>
    <w:p w14:paraId="310F6B1D" w14:textId="77777777" w:rsidR="005F1280" w:rsidRDefault="005F1280" w:rsidP="005F1280">
      <w:r>
        <w:t>Деньги не просто лежат на счету в НПФ. Их размещают в различных активах: государственных ценных бумагах, корпоративных облигациях, акциях, паевых фондах, недвижимости.</w:t>
      </w:r>
    </w:p>
    <w:p w14:paraId="378D0AB5" w14:textId="77777777" w:rsidR="005F1280" w:rsidRDefault="005F1280" w:rsidP="005F1280">
      <w:r>
        <w:lastRenderedPageBreak/>
        <w:t>В высокорискованные инструменты НПФ не вправе вкладывать больше 7%.</w:t>
      </w:r>
    </w:p>
    <w:p w14:paraId="38E08D0F" w14:textId="77777777" w:rsidR="005F1280" w:rsidRDefault="005F1280" w:rsidP="005F1280">
      <w:r>
        <w:t xml:space="preserve">Важно изучать инвестиционную декларацию выбранного НПФ и сравнивать фонды по доходности - сводные данные есть на сайте Банка России. </w:t>
      </w:r>
    </w:p>
    <w:p w14:paraId="199040FC" w14:textId="77777777" w:rsidR="005F1280" w:rsidRDefault="005F1280" w:rsidP="005F1280">
      <w:r>
        <w:t>Итак, за годы накопится капитал. Возможно, даже солидный. Что дальше?</w:t>
      </w:r>
    </w:p>
    <w:p w14:paraId="4E19B06E" w14:textId="77777777" w:rsidR="005F1280" w:rsidRDefault="005F1280" w:rsidP="005F1280">
      <w:r>
        <w:t>Через 15 лет после вступления в программу можно перестать делать взносы и начать получать выплаты. Также «распечатать кубышку» могут мужчины, когда им исполнится 60 лет, и женщины в 55 лет. Не нужно ждать все 15 лет - можно идти за деньгами хоть на следующий день после юбилея.</w:t>
      </w:r>
    </w:p>
    <w:p w14:paraId="4A923E3B" w14:textId="77777777" w:rsidR="005F1280" w:rsidRDefault="005F1280" w:rsidP="005F1280">
      <w:r>
        <w:t>Есть два варианта ежемесячных выплат: - на определённый срок (обычно не менее 10 лет), - пожизненные - фонд делит сумму на ожидаемую продолжительность жизни.</w:t>
      </w:r>
    </w:p>
    <w:p w14:paraId="676A4834" w14:textId="77777777" w:rsidR="005F1280" w:rsidRDefault="005F1280" w:rsidP="005F1280">
      <w:r>
        <w:t>Если ежемесячная выплата получается ниже 10% официального прожиточного минимума пенсионера, то все средства можно получить сразу одной суммой.</w:t>
      </w:r>
    </w:p>
    <w:p w14:paraId="7360ECDF" w14:textId="77777777" w:rsidR="005F1280" w:rsidRDefault="005F1280" w:rsidP="005F1280">
      <w:r>
        <w:t>Примерную сумму выплат по ПДС можно рассчитать с помощью специального калькулятора.</w:t>
      </w:r>
    </w:p>
    <w:p w14:paraId="686C1C1F" w14:textId="77777777" w:rsidR="005F1280" w:rsidRDefault="005F1280" w:rsidP="005F1280">
      <w:r>
        <w:t>Досрочно забрать средства (все или часть) можно при тяжёлой болезни или утрате кормильца. При этом счёт останется открытым и пополняемым.</w:t>
      </w:r>
    </w:p>
    <w:p w14:paraId="167FCDDF" w14:textId="77777777" w:rsidR="005F1280" w:rsidRDefault="005F1280" w:rsidP="005F1280">
      <w:r>
        <w:t>Деньги на счёте ПДС не подлежат аресту или конфискации и не делятся при разводе. В случае смерти деньги, если выплаты ещё не начались, переходят наследникам.</w:t>
      </w:r>
    </w:p>
    <w:p w14:paraId="40099A1C" w14:textId="77777777" w:rsidR="005F1280" w:rsidRDefault="005F1280" w:rsidP="005F1280">
      <w:r>
        <w:t>Нюансы ПДС</w:t>
      </w:r>
    </w:p>
    <w:p w14:paraId="4B6A038E" w14:textId="77777777" w:rsidR="005F1280" w:rsidRDefault="005F1280" w:rsidP="005F1280">
      <w:r>
        <w:t>Перевод накопительной пенсии. Если вы работали с 2002 по 2014 год, у вас могут быть пенсионные накопления - они хранятся либо в Социальном фонде России (СФР), либо в НПФ. Эти накопления можно перевести в ПДС.</w:t>
      </w:r>
    </w:p>
    <w:p w14:paraId="3D174131" w14:textId="77777777" w:rsidR="005F1280" w:rsidRDefault="005F1280" w:rsidP="005F1280">
      <w:r>
        <w:t xml:space="preserve">Узнать о накоплениях и месте их хранения можно на «Госуслугах» или в СФР.  </w:t>
      </w:r>
    </w:p>
    <w:p w14:paraId="402CD024" w14:textId="77777777" w:rsidR="005F1280" w:rsidRDefault="005F1280" w:rsidP="005F1280">
      <w:r>
        <w:t>•</w:t>
      </w:r>
      <w:r>
        <w:tab/>
        <w:t xml:space="preserve">Если накопления уже в выбранном НПФ, достаточно подать заявление до конца года, деньги переведут на счёт ПДС до 31 марта следующего года (отозвать заявление можно до 31 января). </w:t>
      </w:r>
    </w:p>
    <w:p w14:paraId="1239B8AB" w14:textId="77777777" w:rsidR="005F1280" w:rsidRDefault="005F1280" w:rsidP="005F1280">
      <w:r>
        <w:t>•</w:t>
      </w:r>
      <w:r>
        <w:tab/>
        <w:t xml:space="preserve">Если накопления в другом фонде или в СФР, сначала нужно перевести их в НПФ, где заключён договор ПДС, а затем уже подать заявление на перевод этих денег в программу долгосрочных сбережений. Но при переводе вы можете потерять часть инвестиционного дохода. </w:t>
      </w:r>
    </w:p>
    <w:p w14:paraId="4B6E2574" w14:textId="77777777" w:rsidR="005F1280" w:rsidRDefault="005F1280" w:rsidP="005F1280">
      <w:r>
        <w:t>Нельзя перевести в программу материнский капитал: даже если он был на пенсионном счёте, его вернут в СФР.</w:t>
      </w:r>
    </w:p>
    <w:p w14:paraId="5B9FA8DB" w14:textId="77777777" w:rsidR="005F1280" w:rsidRDefault="005F1280" w:rsidP="005F1280">
      <w:r>
        <w:t>Страхование. Взносы и весь доход по ним застрахованы государством на сумму до 2,8 миллиона рублей. Пенсионные накопления, переведённые в ПДС, полностью защищены и не входят в этот лимит - то есть компенсация может быть больше.</w:t>
      </w:r>
    </w:p>
    <w:p w14:paraId="171DD1F9" w14:textId="77777777" w:rsidR="005F1280" w:rsidRDefault="005F1280" w:rsidP="005F1280">
      <w:r>
        <w:t>Если ваш НПФ обанкротится на этапе накоплений, Агентство по страхованию вкладов ( АСВ) выплатит компенсацию - на ваш банковский счёт или в другой НПФ.</w:t>
      </w:r>
    </w:p>
    <w:p w14:paraId="6E0CECF6" w14:textId="77777777" w:rsidR="005F1280" w:rsidRDefault="005F1280" w:rsidP="005F1280">
      <w:r>
        <w:t>Налоговые льготы. Владельцы ПДС вправе получить два вида налоговых вычетов:</w:t>
      </w:r>
    </w:p>
    <w:p w14:paraId="00EB795B" w14:textId="77777777" w:rsidR="005F1280" w:rsidRDefault="005F1280" w:rsidP="005F1280">
      <w:r>
        <w:lastRenderedPageBreak/>
        <w:t>На взносы: возврат НДФЛ с суммы, вложенной в ПДС (точнее, максимум с 400 000 рублей в год). Если ставка НДФЛ 13%, максимальный возврат - 52 000 рублей, 22% - 88 000 рублей.</w:t>
      </w:r>
    </w:p>
    <w:p w14:paraId="649B3F65" w14:textId="77777777" w:rsidR="005F1280" w:rsidRDefault="005F1280" w:rsidP="005F1280">
      <w:r>
        <w:t>Но лимит действует на все долгосрочные инвестиции в совокупности. Помимо взносов в ПДС, сюда также относятся индивидуальные инвестиционные счета (ИИС-3).</w:t>
      </w:r>
    </w:p>
    <w:p w14:paraId="32DBED65" w14:textId="77777777" w:rsidR="005F1280" w:rsidRDefault="005F1280" w:rsidP="005F1280">
      <w:r>
        <w:t>Предположим, вы платили НДФЛ по ставке 13%. За год вы внесли 320 000 рублей на ИИС-3 и затем перевели ещё 110 000 рублей на счёт в ПДС. В итоге ваши взносы составили: 320 000 + 110 000 = 430 000 рублей. От налогообложения освободить получится только 400 000 . Соответственно, возврат по НДФЛ будет 52 000 рублей (400 000 Ч 13%).</w:t>
      </w:r>
    </w:p>
    <w:p w14:paraId="3A2F099E" w14:textId="77777777" w:rsidR="005F1280" w:rsidRDefault="005F1280" w:rsidP="005F1280">
      <w:r>
        <w:t>Размер возврата не может превышать сумму налога, уплаченного вами за год. Получить обратно можно лишь то, что фактически было перечислено в бюджет.</w:t>
      </w:r>
    </w:p>
    <w:p w14:paraId="3990C8A4" w14:textId="77777777" w:rsidR="005F1280" w:rsidRDefault="005F1280" w:rsidP="005F1280">
      <w:r>
        <w:t>На доход: участники ПСД не платят налог с прибыли от инвестиций. Но только пока доход не превысит 30 млн рублей - с каждого следующего рубля уже нужно будет делиться с государством частью дохода. Создано при помощи нейросети recraft.ai</w:t>
      </w:r>
    </w:p>
    <w:p w14:paraId="026E180B" w14:textId="77777777" w:rsidR="005F1280" w:rsidRDefault="005F1280" w:rsidP="005F1280">
      <w:r>
        <w:t>Программа долгосрочных сбережений доступна всем гражданам РФ старше 18 лет. Можно открыть несколько счетов - для себя и близких родственников. К ним относятся: - муж или жена; - родители и усыновители; - дети, в том числе усыновлённые и дети-инвалиды под опекой; - братья и сестры; - бабушки, дедушки и внуки.</w:t>
      </w:r>
    </w:p>
    <w:p w14:paraId="549D1704" w14:textId="77777777" w:rsidR="005F1280" w:rsidRDefault="005F1280" w:rsidP="005F1280">
      <w:r>
        <w:t>Даже если открыть несколько счетов, лимит доплаты от государства останется прежним - не более 36 000 рублей в год. На налоговые вычеты дополнительные счета также не повлияют.</w:t>
      </w:r>
    </w:p>
    <w:p w14:paraId="2988D710" w14:textId="77777777" w:rsidR="005F1280" w:rsidRDefault="005F1280" w:rsidP="005F1280">
      <w:r>
        <w:t>Пенсионеры могут участвовать в ПДС и получать все государственные преференции. Но для налоговых льгот важно иметь доход, облагаемый НДФЛ, - саму пенсию не учитывают.</w:t>
      </w:r>
    </w:p>
    <w:p w14:paraId="01AF4CCB" w14:textId="77777777" w:rsidR="005F1280" w:rsidRDefault="005F1280" w:rsidP="005F1280">
      <w:r>
        <w:t>Можно перевести накопления в другой фонд, но перевод будет небыстрым: средства уйдут в новый НПФ только через пять лет с момента заявления (до 31 марта шестого года). В это время можно открыть и пополнять новый счёт.</w:t>
      </w:r>
    </w:p>
    <w:p w14:paraId="3D21C244" w14:textId="77777777" w:rsidR="005F1280" w:rsidRDefault="005F1280" w:rsidP="005F1280">
      <w:r>
        <w:t>Когда и зачем запустили ПДС</w:t>
      </w:r>
    </w:p>
    <w:p w14:paraId="53267F39" w14:textId="77777777" w:rsidR="005F1280" w:rsidRDefault="005F1280" w:rsidP="005F1280">
      <w:r>
        <w:t>Программа долгосрочных сбережений начала действовать в России с января 2024 года. Её инициатором выступило правительство, а ключевую роль в разработке законопроекта сыграли Минфин и Банк России.</w:t>
      </w:r>
    </w:p>
    <w:p w14:paraId="06EB9A5B" w14:textId="77777777" w:rsidR="005F1280" w:rsidRDefault="005F1280" w:rsidP="005F1280">
      <w:r>
        <w:t>Появление ПДС стало результатом реформирования системы пенсионных накоплений, которое проводилось с 2016 года.</w:t>
      </w:r>
    </w:p>
    <w:p w14:paraId="178D5713" w14:textId="77777777" w:rsidR="005F1280" w:rsidRDefault="005F1280" w:rsidP="005F1280">
      <w:r>
        <w:t>Основная задача новой программы - помочь россиянам обеспечить себе дополнительный доход на пенсии. Ну и сформировать финансовую подушку безопасности на случай непредвиденных жизненных обстоятельств.</w:t>
      </w:r>
    </w:p>
    <w:p w14:paraId="2452285B" w14:textId="77777777" w:rsidR="005F1280" w:rsidRDefault="005F1280" w:rsidP="005F1280">
      <w:r>
        <w:t>ВЦИОМ в декабре 2024 года провёл опрос россиян о ПДС. Почти три четверти респондентов что-то знали о программе, но только 10% хорошо разбираются в ней, а большинство осведомлены лишь поверхностно.</w:t>
      </w:r>
    </w:p>
    <w:p w14:paraId="7EE2E43A" w14:textId="77777777" w:rsidR="005F1280" w:rsidRDefault="005F1280" w:rsidP="005F1280">
      <w:r>
        <w:lastRenderedPageBreak/>
        <w:t>Результаты опроса ВЦИОМ Вариант ответа Все опрошенные Поколение цифры (2001 г. и позднее) Младшие миллениалы (1992-2000) Старшие миллениалы (1982-1991) Реформенное поколение (1968-1981) Поколение застоя (1947-1967) Поколение оттепели (до 1947) --- --- --- --- --- --- --- --- Точно буду участвовать, в ближайшие 1-2 года 5 2 2 5 8 3 0 Скорее буду, в перспективе 3-5 лет 17 30 20 23 20 7 0 Скорее не буду участвовать 31 33 39 29 30 30 0 Точно не буду участвовать 28 15 15 19 20 46 72 Уже участвую в программе долгосрочных сбережений 4 0 2 4 5 3 0 Другое 3 5 3 3 2 4 0 Затрудняюсь ответить 12 15 19 17 15 7 28</w:t>
      </w:r>
    </w:p>
    <w:p w14:paraId="615A759C" w14:textId="77777777" w:rsidR="005F1280" w:rsidRDefault="005F1280" w:rsidP="005F1280">
      <w:r>
        <w:t>Программа долгосрочных сбережений (ПДС) выглядит как попытка государства простимулировать россиян самостоятельно формировать накопления на пенсию или крупные жизненные цели. На мой взгляд, идея в целом здравая, ведь после того, как гражданин вносит деньги на специальный счёт, государство через льготы и субсидии его поощряет. Но на практике ПДС пока не вызывает массового интереса Владимир Чернов</w:t>
      </w:r>
    </w:p>
    <w:p w14:paraId="665EDB47" w14:textId="77777777" w:rsidR="005F1280" w:rsidRPr="005F1280" w:rsidRDefault="005F1280" w:rsidP="005F1280">
      <w:pPr>
        <w:rPr>
          <w:lang w:val="en-US"/>
        </w:rPr>
      </w:pPr>
      <w:r>
        <w:t>аналитик</w:t>
      </w:r>
      <w:r w:rsidRPr="005F1280">
        <w:rPr>
          <w:lang w:val="en-US"/>
        </w:rPr>
        <w:t xml:space="preserve"> Freedom Finance Global</w:t>
      </w:r>
    </w:p>
    <w:p w14:paraId="600F2B6D" w14:textId="77777777" w:rsidR="005F1280" w:rsidRPr="002C573B" w:rsidRDefault="005F1280" w:rsidP="00302EE4">
      <w:pPr>
        <w:rPr>
          <w:lang w:val="en-US"/>
        </w:rPr>
      </w:pPr>
      <w:r w:rsidRPr="00302EE4">
        <w:t>Плюсы</w:t>
      </w:r>
      <w:r w:rsidRPr="002C573B">
        <w:rPr>
          <w:lang w:val="en-US"/>
        </w:rPr>
        <w:t xml:space="preserve"> </w:t>
      </w:r>
      <w:r w:rsidRPr="00302EE4">
        <w:t>и</w:t>
      </w:r>
      <w:r w:rsidRPr="002C573B">
        <w:rPr>
          <w:lang w:val="en-US"/>
        </w:rPr>
        <w:t xml:space="preserve"> </w:t>
      </w:r>
      <w:r w:rsidRPr="00302EE4">
        <w:t>минусы</w:t>
      </w:r>
      <w:r w:rsidRPr="002C573B">
        <w:rPr>
          <w:lang w:val="en-US"/>
        </w:rPr>
        <w:t xml:space="preserve"> </w:t>
      </w:r>
      <w:r w:rsidRPr="00302EE4">
        <w:t>ПДС</w:t>
      </w:r>
    </w:p>
    <w:tbl>
      <w:tblPr>
        <w:tblW w:w="0" w:type="auto"/>
        <w:tblLook w:val="04A0" w:firstRow="1" w:lastRow="0" w:firstColumn="1" w:lastColumn="0" w:noHBand="0" w:noVBand="1"/>
      </w:tblPr>
      <w:tblGrid>
        <w:gridCol w:w="2303"/>
        <w:gridCol w:w="6984"/>
      </w:tblGrid>
      <w:tr w:rsidR="005F1280" w:rsidRPr="00302EE4" w14:paraId="4561CE1A" w14:textId="77777777" w:rsidTr="00302EE4">
        <w:tc>
          <w:tcPr>
            <w:tcW w:w="0" w:type="auto"/>
          </w:tcPr>
          <w:p w14:paraId="4101DF5F" w14:textId="77777777" w:rsidR="005F1280" w:rsidRPr="00302EE4" w:rsidRDefault="005F1280" w:rsidP="00302EE4">
            <w:r w:rsidRPr="002C573B">
              <w:rPr>
                <w:lang w:val="en-US"/>
              </w:rPr>
              <w:t xml:space="preserve">   </w:t>
            </w:r>
            <w:r w:rsidRPr="00302EE4">
              <w:t>Плюсы</w:t>
            </w:r>
          </w:p>
        </w:tc>
        <w:tc>
          <w:tcPr>
            <w:tcW w:w="0" w:type="auto"/>
          </w:tcPr>
          <w:p w14:paraId="7FE31321" w14:textId="77777777" w:rsidR="005F1280" w:rsidRPr="00302EE4" w:rsidRDefault="005F1280" w:rsidP="00302EE4">
            <w:r w:rsidRPr="00302EE4">
              <w:t xml:space="preserve">   Минусы</w:t>
            </w:r>
          </w:p>
        </w:tc>
      </w:tr>
      <w:tr w:rsidR="005F1280" w:rsidRPr="00302EE4" w14:paraId="784FCD6F" w14:textId="77777777" w:rsidTr="00302EE4">
        <w:tc>
          <w:tcPr>
            <w:tcW w:w="0" w:type="auto"/>
          </w:tcPr>
          <w:p w14:paraId="542C91B0" w14:textId="77777777" w:rsidR="005F1280" w:rsidRPr="00302EE4" w:rsidRDefault="005F1280" w:rsidP="00302EE4">
            <w:r w:rsidRPr="00302EE4">
              <w:t xml:space="preserve">    Можно копить не только для себя, но и для близких родственников (на детей, родителей и пр.).</w:t>
            </w:r>
          </w:p>
        </w:tc>
        <w:tc>
          <w:tcPr>
            <w:tcW w:w="0" w:type="auto"/>
          </w:tcPr>
          <w:p w14:paraId="4CDDE966" w14:textId="77777777" w:rsidR="005F1280" w:rsidRPr="00302EE4" w:rsidRDefault="005F1280" w:rsidP="00302EE4">
            <w:r w:rsidRPr="00302EE4">
              <w:t xml:space="preserve">   Софинансирование зависит от дохода: чем выше официальный доход, тем больше собственных взносов потребуется для получения максимального бонуса.</w:t>
            </w:r>
          </w:p>
        </w:tc>
      </w:tr>
      <w:tr w:rsidR="005F1280" w:rsidRPr="00302EE4" w14:paraId="75B53A13" w14:textId="77777777" w:rsidTr="00302EE4">
        <w:tc>
          <w:tcPr>
            <w:tcW w:w="0" w:type="auto"/>
          </w:tcPr>
          <w:p w14:paraId="2889244B" w14:textId="77777777" w:rsidR="005F1280" w:rsidRPr="00302EE4" w:rsidRDefault="005F1280" w:rsidP="00302EE4">
            <w:r w:rsidRPr="00302EE4">
              <w:t xml:space="preserve">    Государственное софинансирование в течение 10 лет.</w:t>
            </w:r>
          </w:p>
        </w:tc>
        <w:tc>
          <w:tcPr>
            <w:tcW w:w="0" w:type="auto"/>
            <w:vAlign w:val="center"/>
          </w:tcPr>
          <w:p w14:paraId="30422C96" w14:textId="77777777" w:rsidR="005F1280" w:rsidRPr="00302EE4" w:rsidRDefault="005F1280" w:rsidP="00302EE4"/>
        </w:tc>
      </w:tr>
      <w:tr w:rsidR="005F1280" w:rsidRPr="00302EE4" w14:paraId="280308E9" w14:textId="77777777" w:rsidTr="00302EE4">
        <w:tc>
          <w:tcPr>
            <w:tcW w:w="0" w:type="auto"/>
            <w:vAlign w:val="center"/>
          </w:tcPr>
          <w:p w14:paraId="4481E4F6" w14:textId="77777777" w:rsidR="005F1280" w:rsidRPr="00302EE4" w:rsidRDefault="005F1280" w:rsidP="00302EE4"/>
        </w:tc>
        <w:tc>
          <w:tcPr>
            <w:tcW w:w="0" w:type="auto"/>
          </w:tcPr>
          <w:p w14:paraId="46398729" w14:textId="77777777" w:rsidR="005F1280" w:rsidRPr="00302EE4" w:rsidRDefault="005F1280" w:rsidP="00302EE4">
            <w:r w:rsidRPr="00302EE4">
              <w:t>Доходность НПФ нестабильна: реальная среднегодовая доходность НПФ за 10 лет ниже инфляции (6,3% против 7,15%) (https://www.cbr.ru/analytics/RSCI/activity_npf/), а инвестиционная стратегия консервативна.       Не нужно самому управлять инвестициями: всё делает НПФ, отчёт о доходах можно получить в любое время.   Непосредственно по ПДС у разных НПФ сильно отличаются результаты (https://www.rbc.ru/quote/news/article/67d12f5b9a7947da8688caa3) - от 15 до 39% годовых за 2024 год. Нет гарантий, что выбранный фонд окажется в лидерах.</w:t>
            </w:r>
          </w:p>
        </w:tc>
      </w:tr>
      <w:tr w:rsidR="00302EE4" w:rsidRPr="00302EE4" w14:paraId="2F83DA0B" w14:textId="77777777" w:rsidTr="00302EE4">
        <w:tc>
          <w:tcPr>
            <w:tcW w:w="0" w:type="auto"/>
          </w:tcPr>
          <w:p w14:paraId="1779A465" w14:textId="77777777" w:rsidR="00302EE4" w:rsidRPr="00302EE4" w:rsidRDefault="00302EE4" w:rsidP="00302EE4">
            <w:r w:rsidRPr="00302EE4">
              <w:t xml:space="preserve">Инвестиции под контролем Банка России, с жёстким ограничением на рискованные вложения, основа - надёжные облигации.   </w:t>
            </w:r>
            <w:r w:rsidRPr="00302EE4">
              <w:lastRenderedPageBreak/>
              <w:t>Ограничение по налоговому вычету: лимит в 400 000 рублей распространяется и на ИИС, и на ПДС, и на накопительное страхование жизни.       Есть опция перевода накопительной пенсии в ПДС, получение выплат в 55/60 лет, возможно получение выплат единовременно или частями.</w:t>
            </w:r>
          </w:p>
        </w:tc>
        <w:tc>
          <w:tcPr>
            <w:tcW w:w="0" w:type="auto"/>
          </w:tcPr>
          <w:p w14:paraId="30A470B0" w14:textId="77777777" w:rsidR="00302EE4" w:rsidRPr="00302EE4" w:rsidRDefault="00302EE4" w:rsidP="00302EE4">
            <w:r w:rsidRPr="00302EE4">
              <w:lastRenderedPageBreak/>
              <w:t xml:space="preserve">   Ограничение по выплатам: они растягиваются минимум на 10 лет. Ежемесячные выплаты могут быть ниже пожеланий участника, лимиты по суммам определяет сам НПФ.</w:t>
            </w:r>
          </w:p>
        </w:tc>
      </w:tr>
      <w:tr w:rsidR="00302EE4" w:rsidRPr="00302EE4" w14:paraId="20CF79FC" w14:textId="77777777" w:rsidTr="00302EE4">
        <w:tc>
          <w:tcPr>
            <w:tcW w:w="0" w:type="auto"/>
          </w:tcPr>
          <w:p w14:paraId="7050A41F" w14:textId="77777777" w:rsidR="00302EE4" w:rsidRPr="00302EE4" w:rsidRDefault="00302EE4" w:rsidP="00302EE4">
            <w:r w:rsidRPr="00302EE4">
              <w:t xml:space="preserve">    Налоговый вычет до 52-88 тысяч рублей в год (зависит от НДФЛ и суммы уплаченных налогов).</w:t>
            </w:r>
          </w:p>
        </w:tc>
        <w:tc>
          <w:tcPr>
            <w:tcW w:w="0" w:type="auto"/>
          </w:tcPr>
          <w:p w14:paraId="60B52814" w14:textId="77777777" w:rsidR="00302EE4" w:rsidRPr="00302EE4" w:rsidRDefault="00302EE4" w:rsidP="00302EE4">
            <w:r w:rsidRPr="00302EE4">
              <w:t xml:space="preserve">   Сложно забрать деньги досрочно: вывести средства можно только при наступлении исключительных обстоятельств.</w:t>
            </w:r>
          </w:p>
        </w:tc>
      </w:tr>
      <w:tr w:rsidR="00302EE4" w:rsidRPr="00302EE4" w14:paraId="12503C73" w14:textId="77777777" w:rsidTr="00302EE4">
        <w:tc>
          <w:tcPr>
            <w:tcW w:w="0" w:type="auto"/>
          </w:tcPr>
          <w:p w14:paraId="52876F8B" w14:textId="77777777" w:rsidR="00302EE4" w:rsidRPr="00302EE4" w:rsidRDefault="00302EE4" w:rsidP="00302EE4">
            <w:r w:rsidRPr="00302EE4">
              <w:t xml:space="preserve">    Взносы застрахованы до 2,8 млн рублей.</w:t>
            </w:r>
          </w:p>
        </w:tc>
        <w:tc>
          <w:tcPr>
            <w:tcW w:w="0" w:type="auto"/>
          </w:tcPr>
          <w:p w14:paraId="30CF0DC6" w14:textId="77777777" w:rsidR="00302EE4" w:rsidRPr="00302EE4" w:rsidRDefault="00302EE4" w:rsidP="00302EE4">
            <w:r w:rsidRPr="00302EE4">
              <w:t xml:space="preserve">   Скепсис и недоверие: многие опасаются повторения неприятных ситуаций с изменениями в пенсионном законодательстве. </w:t>
            </w:r>
          </w:p>
        </w:tc>
      </w:tr>
      <w:tr w:rsidR="00302EE4" w:rsidRPr="00302EE4" w14:paraId="74E9A729" w14:textId="77777777" w:rsidTr="00302EE4">
        <w:tc>
          <w:tcPr>
            <w:tcW w:w="0" w:type="auto"/>
          </w:tcPr>
          <w:p w14:paraId="2B2BC140" w14:textId="77777777" w:rsidR="00302EE4" w:rsidRPr="00302EE4" w:rsidRDefault="00302EE4" w:rsidP="00302EE4">
            <w:r w:rsidRPr="00302EE4">
              <w:t xml:space="preserve">   Комиссии: в 2024-2026 годах фиксированное вознаграждение НПФ составит 0,6% от средней стоимости накоплений за год. С 2027 года оно снизится до 0,5%. Дополнительно фонд сможет получать переменное вознаграждение: 20% от той части дохода, которая не превышает специальный показатель </w:t>
            </w:r>
            <w:r w:rsidRPr="00302EE4">
              <w:lastRenderedPageBreak/>
              <w:t>Центробанка, и 25% - от суммы дохода сверх этого уровня.       Всё, что накоплено, можно передать по наследству.</w:t>
            </w:r>
          </w:p>
        </w:tc>
        <w:tc>
          <w:tcPr>
            <w:tcW w:w="0" w:type="auto"/>
          </w:tcPr>
          <w:p w14:paraId="48A173F0" w14:textId="77777777" w:rsidR="00302EE4" w:rsidRPr="00302EE4" w:rsidRDefault="00302EE4" w:rsidP="00302EE4"/>
        </w:tc>
      </w:tr>
    </w:tbl>
    <w:p w14:paraId="42BEBC17" w14:textId="77777777" w:rsidR="005F1280" w:rsidRPr="00302EE4" w:rsidRDefault="005F1280" w:rsidP="00302EE4">
      <w:r w:rsidRPr="00302EE4">
        <w:t>Как будут развивать ПДС</w:t>
      </w:r>
    </w:p>
    <w:p w14:paraId="2A42A349" w14:textId="0E284040" w:rsidR="005F1280" w:rsidRDefault="005F1280" w:rsidP="005F1280">
      <w:r>
        <w:t xml:space="preserve">На июне на Петербургском международном экономическом </w:t>
      </w:r>
      <w:r w:rsidR="002C573B">
        <w:t>форуме</w:t>
      </w:r>
      <w:r>
        <w:t xml:space="preserve"> (ПМЭФ-2025) обсуждали изменения в программу. Правительство планирует улучшить налоговые стимулы и, возможно, ввести дополнительные вычеты или субсидии.</w:t>
      </w:r>
    </w:p>
    <w:p w14:paraId="597EF4B2" w14:textId="77777777" w:rsidR="005F1280" w:rsidRDefault="005F1280" w:rsidP="005F1280">
      <w:r>
        <w:t>Обсуждали и механизмы софинансирования со стороны работодателей - как в западных пенсионных системах.</w:t>
      </w:r>
    </w:p>
    <w:p w14:paraId="767E2DF2" w14:textId="77777777" w:rsidR="005F1280" w:rsidRDefault="005F1280" w:rsidP="005F1280">
      <w:r>
        <w:t>Звучали идеи о сокращении срока «заморозки» денег и возможности частичного досрочного снятия, например на лечение или образование.</w:t>
      </w:r>
    </w:p>
    <w:p w14:paraId="61B5A296" w14:textId="77777777" w:rsidR="005F1280" w:rsidRDefault="005F1280" w:rsidP="005F1280">
      <w:r>
        <w:t>Также говорилось о расширении перечня организаций, участвующих в программе, то есть не только НПФ, но и коммерческие банки, инвестиционные компании. Главная цель - сделать ПДС массовым инструментом накопления. Владимир Чернов</w:t>
      </w:r>
    </w:p>
    <w:p w14:paraId="102B3022" w14:textId="77777777" w:rsidR="005F1280" w:rsidRDefault="005F1280" w:rsidP="005F1280">
      <w:r>
        <w:t>аналитик Freedom Finance Global</w:t>
      </w:r>
    </w:p>
    <w:p w14:paraId="63E24172" w14:textId="77777777" w:rsidR="005F1280" w:rsidRDefault="005F1280" w:rsidP="005F1280">
      <w:r>
        <w:t>Конкретные изменения и нововведения в сфере пенсионных накоплений и долгосрочных сбережений, которые обсуждают власть и бизнес:</w:t>
      </w:r>
    </w:p>
    <w:p w14:paraId="79F59BFC" w14:textId="77777777" w:rsidR="005F1280" w:rsidRDefault="005F1280" w:rsidP="005F1280">
      <w:r>
        <w:t>Объединённая цифровая инфраструктура ПДС. Предлагается создать единую цифровую платформу для ПДС с возможностью онлайн-оформления и авторизации через «Госуслуги», чтобы сделать продукт доступнее и прозрачнее.</w:t>
      </w:r>
    </w:p>
    <w:p w14:paraId="5E6E1020" w14:textId="77777777" w:rsidR="005F1280" w:rsidRDefault="005F1280" w:rsidP="005F1280">
      <w:r>
        <w:t>Упрощение процедуры перевода пенсионных накоплений. Сейчас перевод средств между фондами сложен, требуется личное посещение отделения. Будет совершенствоваться цифровизация и упрощение процесса, чтобы клиент мог переводить накопления онлайн.</w:t>
      </w:r>
    </w:p>
    <w:p w14:paraId="3F6D85F3" w14:textId="77777777" w:rsidR="005F1280" w:rsidRDefault="005F1280" w:rsidP="005F1280">
      <w:r>
        <w:t>Автоматический перевод пенсионных накоплений. Рассматривается идея автоматического или «по умолчанию» перевода накоплений граждан из НПФ в программу долгосрочных сбережений (ПДС), если человек не отказался в явной форме от такого перевода.</w:t>
      </w:r>
    </w:p>
    <w:p w14:paraId="67B88B73" w14:textId="77777777" w:rsidR="005F1280" w:rsidRDefault="005F1280" w:rsidP="005F1280">
      <w:r>
        <w:t>Введение налоговых льгот для работодателей. Работодателям хотят разрешить учитывать взносы в ПДС работников как расходы при налогообложении прибыли. Эти взносы не будут облагаться страховыми взносами в пределах 12% от фонда оплаты труда.</w:t>
      </w:r>
    </w:p>
    <w:p w14:paraId="2DCAA241" w14:textId="77777777" w:rsidR="005F1280" w:rsidRDefault="005F1280" w:rsidP="005F1280">
      <w:r>
        <w:t>Ускорение получения налогового вычета и упрощение доступа. Предлагается упростить механизм получения налогового возврата, особенно для пожилых граждан, сделать его более прозрачным и автоматизированным.</w:t>
      </w:r>
    </w:p>
    <w:p w14:paraId="51BF6B88" w14:textId="77777777" w:rsidR="005F1280" w:rsidRDefault="005F1280" w:rsidP="005F1280">
      <w:r>
        <w:t>Возможность сохранения «истории» договора при переводе. При переходе из одного договора ПДС в другой срок предыдущего будет зачитываться, чтобы граждане не теряли права на льготы и вычеты.</w:t>
      </w:r>
    </w:p>
    <w:p w14:paraId="378D2B08" w14:textId="77777777" w:rsidR="005F1280" w:rsidRDefault="005F1280" w:rsidP="005F1280">
      <w:r>
        <w:lastRenderedPageBreak/>
        <w:t>Изменения регуляторных лимитов для пенсионных фондов. ЦБ с 2027 года планирует снять ограничения по отдельным инструментам и таким образом повысить допустимую долю активов повышенного риска с 7 до 15% в портфелях НПФ, одновременно ужесточая стресс-тесты и снижая лимит вложения в один актив до 5% к 2030 году.</w:t>
      </w:r>
    </w:p>
    <w:p w14:paraId="3DB89797" w14:textId="77777777" w:rsidR="005F1280" w:rsidRDefault="005F1280" w:rsidP="005F1280">
      <w:r>
        <w:t>Расширение инструментов. В конце октября 2024 года стало известно, что по поручению президента России Владимира Путина Минфин разрабатывает инструмент семейного инвестирования. В ведомстве уточнили, что в планах создать специальную линейку семейных инвестиционных продуктов с возможностью получать налоговый вычет до 1 миллиона рублей в год. Можно копить на старость или на любые цели и без ПДС. Вот какие инструменты для этого есть:</w:t>
      </w:r>
    </w:p>
    <w:p w14:paraId="6D9C52D8" w14:textId="77777777" w:rsidR="005F1280" w:rsidRDefault="005F1280" w:rsidP="005F1280">
      <w:r>
        <w:t>Вклады и накопительные счета в банках. Простой, надёжный вариант долгосрочного хранения денег. Подходит для консервативных инвесторов. Негосударственное пенсионное обеспечение (НПО) - накопление пенсионных средств с возможностью частичного налогового вычета, основная цель - долгосрочное формирование пенсионного капитала. Накопительное страхование жизни (НСЖ). Помимо накопления, получаете страховую защиту на случай утраты трудоспособности или смерти. Часто объединяются с инвестиционной составляющей и предусматривают налоговые вычеты. Покупка недвижимости. Классический способ вложить деньги на долгий срок, но требует значительных сумм и связан с расходами на содержание. Самостоятельное инвестирование на фондовом рынке. Требует знаний и готовности к рискам, зато позволяет гибко управлять портфелем. С помощью ИИС можно получать налоговые льготы. Подходит тем, кто готов к умеренному риску и долгому горизонту инвестиций. Долевое страхование жизни (ДСЖ) - новый для России продукт, запущенный с 1 января 2025 года. Сочетает в себе страхование жизни и инвестирование. Часть уплачиваемых клиентом взносов идёт на страховую защиту (например, на случай смерти или болезни), а другая - инвестируется в паи инвестиционных фондов. В отличие от НСЖ человек сам выбирает, в какие фонды вкладываться. Но если вложения прогорят, страховая ничего не компенсирует (в НСЖ обязаны вернуть хотя бы внесённое).</w:t>
      </w:r>
    </w:p>
    <w:p w14:paraId="21232441" w14:textId="77777777" w:rsidR="005F1280" w:rsidRDefault="005F1280" w:rsidP="005F1280">
      <w:r>
        <w:t>Среди альтернатив ПДС для россиян можно выделить ИИС, НСЖ, покупку валюты или золота, вложения в недвижимость как более понятные и привычные инструменты, а также самостоятельное инвестирование через брокера, но это больше подходит для более опытных. ПДС пока не конкурент этим инструментам по популярности. Чтобы это изменилось, программа должна стать прозрачнее, гибче и понятнее для массового инвестора. Владимир Чернов</w:t>
      </w:r>
    </w:p>
    <w:p w14:paraId="5C3287C9" w14:textId="77777777" w:rsidR="005F1280" w:rsidRDefault="005F1280" w:rsidP="005F1280">
      <w:r>
        <w:t>ФАКТ</w:t>
      </w:r>
    </w:p>
    <w:p w14:paraId="19901060" w14:textId="77777777" w:rsidR="005F1280" w:rsidRDefault="005F1280" w:rsidP="005F1280">
      <w:r>
        <w:t>С 1 апреля 2025 года банки, работающие агентами негосударственных пенсионных фондов или страховых компаний, должны предоставлять клиентам ПДС специальные информационные документы (КИД), в которых раскрываются основные условия и риски этих продуктов. Требование введено Банком России. При оформлении договоров банк обязан довести до сведения клиента эти документы, даже если они высылаются электронно. Инвесторам предлагается внимательно изучать эти материалы и быть в курсе всех особенностей и возможных рисков ПДС.</w:t>
      </w:r>
    </w:p>
    <w:p w14:paraId="46D0EAFF" w14:textId="77777777" w:rsidR="005F1280" w:rsidRDefault="005F1280" w:rsidP="005F1280">
      <w:r>
        <w:lastRenderedPageBreak/>
        <w:t>Эта статья - одна из тысяч в «Энциклопедии "Секрета фирмы"». В этом проекте мы простыми словами рассказываем о сложных терминах и явлениях. Посмотрите другие статьи «Энциклопедии», чтобы лучше понимать мир, в котором мы живём.</w:t>
      </w:r>
    </w:p>
    <w:p w14:paraId="57D41459" w14:textId="77777777" w:rsidR="005F1280" w:rsidRPr="005F1280" w:rsidRDefault="005F1280" w:rsidP="005F1280">
      <w:hyperlink r:id="rId13" w:history="1">
        <w:r w:rsidRPr="00E27DE7">
          <w:rPr>
            <w:rStyle w:val="a3"/>
          </w:rPr>
          <w:t>https://secretmag.ru/enciklopediya/bonus-k-pensii-chto-takoe-programma-dolgosrochnykh-sberezhenii-pds-i-chto-s-nei-ne-tak-prostymi-slovami.htm</w:t>
        </w:r>
      </w:hyperlink>
      <w:r>
        <w:t xml:space="preserve"> </w:t>
      </w:r>
    </w:p>
    <w:p w14:paraId="7E1D80C1" w14:textId="77777777" w:rsidR="0086740E" w:rsidRPr="007C66CF" w:rsidRDefault="0086740E" w:rsidP="0086740E">
      <w:pPr>
        <w:pStyle w:val="2"/>
      </w:pPr>
      <w:bookmarkStart w:id="50" w:name="a4"/>
      <w:bookmarkStart w:id="51" w:name="_Toc202162961"/>
      <w:bookmarkStart w:id="52" w:name="_Hlk202162070"/>
      <w:bookmarkEnd w:id="48"/>
      <w:bookmarkEnd w:id="50"/>
      <w:r w:rsidRPr="007C66CF">
        <w:t>PlusWorld, 27.06.2025, Цифровой рубль может быть интегрирован в ПДС</w:t>
      </w:r>
      <w:bookmarkEnd w:id="51"/>
    </w:p>
    <w:p w14:paraId="4CE177EE" w14:textId="77777777" w:rsidR="0086740E" w:rsidRPr="007C66CF" w:rsidRDefault="0086740E" w:rsidP="00302EE4">
      <w:pPr>
        <w:pStyle w:val="3"/>
      </w:pPr>
      <w:bookmarkStart w:id="53" w:name="_Toc202162962"/>
      <w:r w:rsidRPr="007C66CF">
        <w:t>Цифровой рубль может стать частью финансового механизма пополнения по программе долгосрочных сбережений (ПДС). Об этом на Чебоксарском экономическом форуме заявил вице-президент НАПФ Алексей Денисов.</w:t>
      </w:r>
      <w:bookmarkEnd w:id="53"/>
    </w:p>
    <w:p w14:paraId="00C2BD35" w14:textId="77777777" w:rsidR="0086740E" w:rsidRPr="007C66CF" w:rsidRDefault="0086740E" w:rsidP="0086740E">
      <w:r w:rsidRPr="007C66CF">
        <w:t>В работе круглого стола Комитета Госдумы по финансовому рынку «Новые способы финансовых расчетов. Законодательное регулирование и практика» приняли участие представители финансовых учреждений, государственных органов, образовательных организаций и бизнес-сообщества. В ходе дискуссии эксперты обсудили ключевые аспекты внедрения новых финансовых технологий в бюджетный процесс, розничную торговлю и внешнеэкономическую деятельность.</w:t>
      </w:r>
    </w:p>
    <w:p w14:paraId="49E14244" w14:textId="77777777" w:rsidR="0086740E" w:rsidRPr="007C66CF" w:rsidRDefault="0086740E" w:rsidP="0086740E">
      <w:r w:rsidRPr="007C66CF">
        <w:t>Встречу открыл Глава Чувашской республики Олег Николаев, который подчеркнул важность технологического суверенитета и лидерства как приоритетных задач, обозначенных Президентом России. Он отметил, что для достижения этих целей необходимо активное сотрудничество между государственными структурами, бизнесом и научным сообществом. Чувашия, как пилотный регион по тестированию цифрового рубля, занимает уникальное положение в этом процессе. Четыре из 12 разработанных решений уже реализуются - в социальной и производственной сферах. По словам Николаева, внедрение цифровых технологий не только способствует экономическому развитию, но и улучшает качество жизни граждан.</w:t>
      </w:r>
    </w:p>
    <w:p w14:paraId="61B80464" w14:textId="77777777" w:rsidR="0086740E" w:rsidRPr="007C66CF" w:rsidRDefault="0086740E" w:rsidP="0086740E">
      <w:r w:rsidRPr="007C66CF">
        <w:t>Председатель Комитета Государственной Думы по финансовому рынку Анатолий Аксаков добавил, что Чувашия входит в топ-3 региона России по инвестиционной привлекательности. По его словам, передовой опыт республики может быть использован в качестве модели для улучшения экономической ситуации в других субъектах федерации.</w:t>
      </w:r>
    </w:p>
    <w:p w14:paraId="6B8D65E3" w14:textId="77777777" w:rsidR="0086740E" w:rsidRPr="007C66CF" w:rsidRDefault="0086740E" w:rsidP="0086740E">
      <w:r w:rsidRPr="007C66CF">
        <w:t>Заместитель Министра финансов России Иван Чебесков подчеркнул важность использования цифровых финансовых активов в международных расчетах, что позволит стране стать менее зависимой от западной инфраструктуры. Он отметил, что рынок децентрализованных финансов открывает новые возможности для работы с нашими финансовыми активами, которые могут функционировать в глобальной среде. Чебесков также акцентировал внимание на том, что изменения в текущих системах взаиморасчетов являются необратимыми. Внедрение цифрового рубля в бюджетный процесс - это задача, поставленная Президентом, и по ней уже проводят тестирование. При этом замминистра отметил, что форсировать процесс не следует, важно обеспечить плавный и осознанный переход к новой форме взаиморасчетов.</w:t>
      </w:r>
    </w:p>
    <w:p w14:paraId="2A8AB572" w14:textId="77777777" w:rsidR="0086740E" w:rsidRPr="007C66CF" w:rsidRDefault="0086740E" w:rsidP="0086740E">
      <w:r w:rsidRPr="007C66CF">
        <w:lastRenderedPageBreak/>
        <w:t>«Основная цель заключается в том, чтобы граждане и бизнес увидели преимущества цифрового рубля - тогда не придется никого убеждать в его необходимости», - заявил Иван Чебесков.</w:t>
      </w:r>
    </w:p>
    <w:p w14:paraId="265F932F" w14:textId="77777777" w:rsidR="0086740E" w:rsidRPr="007C66CF" w:rsidRDefault="0086740E" w:rsidP="0086740E">
      <w:r w:rsidRPr="007C66CF">
        <w:t>Вице-президент НАПФ Алексей Денисов отметил значимость форума как площадки для обсуждения актуальных вопросов отрасли. Он подчеркнул, что в прошлом году Ассоциация обсуждала с Комитетом Госдумы по финансовому рынку вопрос об увеличении сроков софинансирования по программе долгосрочных сбережений (ПДС) с 3 до 10 лет. Это предложение было успешно реализовано в июле 2024 года на законодательном уровне.</w:t>
      </w:r>
    </w:p>
    <w:p w14:paraId="3B9E3177" w14:textId="77777777" w:rsidR="0086740E" w:rsidRPr="007C66CF" w:rsidRDefault="0086740E" w:rsidP="0086740E">
      <w:r w:rsidRPr="007C66CF">
        <w:t>По мнению эксперта, следующим шагом в развитии ПДС могло бы стать внедрение современных технологий в процесс софинансирования.</w:t>
      </w:r>
    </w:p>
    <w:p w14:paraId="3EDC6F55" w14:textId="77777777" w:rsidR="0086740E" w:rsidRPr="007C66CF" w:rsidRDefault="0086740E" w:rsidP="0086740E">
      <w:r w:rsidRPr="007C66CF">
        <w:t>«Софинансирование по Программе могло бы происходить быстрее, в том числе с помощью цифровой платформы. Использование таких механизмов, которые могли бы сократить издержки, пойдет на благо как гражданам, так и бюджету», - заявил он.</w:t>
      </w:r>
    </w:p>
    <w:p w14:paraId="29A7E633" w14:textId="77777777" w:rsidR="0086740E" w:rsidRPr="007C66CF" w:rsidRDefault="0086740E" w:rsidP="0086740E">
      <w:r w:rsidRPr="007C66CF">
        <w:t>Операторы Программы - негосударственные пенсионные фонды (НПФ) активно развивают цифровые сервисы, подчеркнул спикер. Их сайты и мобильные приложения становятся все удобнее, позволяя заключить договор долгосрочных сбережений буквально в пару кликов.</w:t>
      </w:r>
    </w:p>
    <w:p w14:paraId="2936EF98" w14:textId="77777777" w:rsidR="0086740E" w:rsidRPr="007C66CF" w:rsidRDefault="0086740E" w:rsidP="0086740E">
      <w:r w:rsidRPr="007C66CF">
        <w:t>«С октября, спасибо Госдуме, граждане также получат возможность заключить договор на едином портале государственных услуг. Россияне доверяют этому сервису гораздо больше, чем как-либо другим сайтам, поэтому мы ожидаем, что количество участников Программы значительно возрастет», - добавил Алексей Денисов.</w:t>
      </w:r>
    </w:p>
    <w:p w14:paraId="3B92757B" w14:textId="77777777" w:rsidR="0086740E" w:rsidRPr="007C66CF" w:rsidRDefault="0086740E" w:rsidP="0086740E">
      <w:r w:rsidRPr="007C66CF">
        <w:t>По его мнению, интеграция цифрового рубля в ПДС позволит оптимизировать процесс учета и отчетности, что позволит фондам сократить затраты и улучшить качество обслуживания клиентов.</w:t>
      </w:r>
    </w:p>
    <w:p w14:paraId="7CB1D2A9" w14:textId="77777777" w:rsidR="0086740E" w:rsidRPr="007C66CF" w:rsidRDefault="0086740E" w:rsidP="0086740E">
      <w:r w:rsidRPr="007C66CF">
        <w:t>Анатолий Аксаков высоко оценил потенциал ПДС. По его словам, Программа представляет собой перспективный финансовый инструмент, популярность которого будет только расти.</w:t>
      </w:r>
    </w:p>
    <w:p w14:paraId="4CEB9B93" w14:textId="77777777" w:rsidR="0086740E" w:rsidRPr="007C66CF" w:rsidRDefault="0086740E" w:rsidP="0086740E">
      <w:r w:rsidRPr="007C66CF">
        <w:t>«Те, кто включился в Программу, получили хорошую доходность от размещения своих средств - от 15% до 30% по итогам прошлого года. Поэтому нужно рассказывать гражданам о преимуществах ПДС, чтобы больше россиян могли копить деньги с выгодой для себя», - подчеркнул он.</w:t>
      </w:r>
    </w:p>
    <w:p w14:paraId="05BC2BC0" w14:textId="77777777" w:rsidR="0086740E" w:rsidRPr="007C66CF" w:rsidRDefault="0086740E" w:rsidP="0086740E">
      <w:r w:rsidRPr="007C66CF">
        <w:t>Обсуждение новых способов финансовых расчетов было признано важным шагом к модернизации экономики. Участники отметили необходимость обеспечения законодательного регулирования, которое будет способствовать развитию цифровых технологий и их интеграции в существующие финансовые системы. По итогам круглого стола было достигнуто согласие о необходимости дальнейшего сотрудничества для разработки эффективных решений в области цифровых финансов и их практического применения.</w:t>
      </w:r>
    </w:p>
    <w:p w14:paraId="1EE713F5" w14:textId="77777777" w:rsidR="0086740E" w:rsidRPr="007C66CF" w:rsidRDefault="0086740E" w:rsidP="0086740E">
      <w:hyperlink r:id="rId14" w:history="1">
        <w:r w:rsidRPr="007C66CF">
          <w:rPr>
            <w:rStyle w:val="a3"/>
          </w:rPr>
          <w:t>https://plusworld.ru/articles/65434/</w:t>
        </w:r>
      </w:hyperlink>
      <w:r w:rsidRPr="007C66CF">
        <w:t xml:space="preserve"> </w:t>
      </w:r>
    </w:p>
    <w:p w14:paraId="21F5621E" w14:textId="77777777" w:rsidR="009B4AF8" w:rsidRPr="002C573B" w:rsidRDefault="009B4AF8" w:rsidP="009B4AF8">
      <w:pPr>
        <w:pStyle w:val="2"/>
        <w:rPr>
          <w:color w:val="FF0000"/>
        </w:rPr>
      </w:pPr>
      <w:bookmarkStart w:id="54" w:name="a5"/>
      <w:bookmarkStart w:id="55" w:name="_Toc202162963"/>
      <w:bookmarkEnd w:id="52"/>
      <w:bookmarkEnd w:id="54"/>
      <w:r w:rsidRPr="002C573B">
        <w:rPr>
          <w:color w:val="FF0000"/>
        </w:rPr>
        <w:lastRenderedPageBreak/>
        <w:t>Накануне.ру, 27.06.2025, Россиян хотят затащить в государственную пирамиду "добровольных сбережений"?</w:t>
      </w:r>
      <w:bookmarkEnd w:id="55"/>
    </w:p>
    <w:p w14:paraId="5DC1D0A5" w14:textId="77777777" w:rsidR="009B4AF8" w:rsidRPr="007C66CF" w:rsidRDefault="009B4AF8" w:rsidP="00302EE4">
      <w:pPr>
        <w:pStyle w:val="3"/>
      </w:pPr>
      <w:bookmarkStart w:id="56" w:name="_Toc202162964"/>
      <w:r w:rsidRPr="007C66CF">
        <w:t>Депутаты Госдумы предложили автоматически переводить накопительную часть пенсии, замороженную с 2014 года, в программу долгосрочных сбережений, которая работает с 1 января 2024 года.</w:t>
      </w:r>
      <w:bookmarkEnd w:id="56"/>
    </w:p>
    <w:p w14:paraId="6F6E292C" w14:textId="77777777" w:rsidR="009B4AF8" w:rsidRPr="007C66CF" w:rsidRDefault="009B4AF8" w:rsidP="009B4AF8">
      <w:r w:rsidRPr="007C66CF">
        <w:t>Сама по себе ПДС — это добровольный накопительно-сберегательный продукт с участием государства, но реализуемый посредством НПФ. Однако как сами НПФ, как программа накопительной пенсии, так и предыдущие денежные реформы не внушают доверия гражданам, тем более, если это будет в обязательно-принудительной форме. Так что же за новая реформа грядет?</w:t>
      </w:r>
    </w:p>
    <w:p w14:paraId="702E7804" w14:textId="77777777" w:rsidR="009B4AF8" w:rsidRPr="007C66CF" w:rsidRDefault="009B4AF8" w:rsidP="009B4AF8">
      <w:r w:rsidRPr="007C66CF">
        <w:t>Своим мнением об этом с Накануне.RU поделился экс-министр труда РФ, доктор экономических наук Сергей Калашников.</w:t>
      </w:r>
    </w:p>
    <w:p w14:paraId="41BF152F" w14:textId="77777777" w:rsidR="009B4AF8" w:rsidRPr="007C66CF" w:rsidRDefault="009B4AF8" w:rsidP="009B4AF8">
      <w:r w:rsidRPr="007C66CF">
        <w:t xml:space="preserve">— Как вы смотрите на эту идею, не несет ли она очередных угроз нашим накопленным средствам? </w:t>
      </w:r>
    </w:p>
    <w:p w14:paraId="5A9C7CEC" w14:textId="77777777" w:rsidR="009B4AF8" w:rsidRPr="007C66CF" w:rsidRDefault="009B4AF8" w:rsidP="009B4AF8">
      <w:r w:rsidRPr="007C66CF">
        <w:t>— Опасности предсказать очень трудно, хотя, если они четко детерминированы, то это уже не опасности, а просто угроза. Что касается обязательного перевода, то, с одной стороны, при нашей достаточно большой финансовой безграмотности населения, может быть, это и неплохо, но, с другой стороны, что касается обязательных накоплений, то здесь меньше свободы у человека и совсем другое законодательство, чем в случае, если речь идет о негосударственных пенсионных фондах. Поэтому мне кажется, что безусловный автоматический перевод в долговременные накопления — это все-таки снижение свободы человека распоряжаться своими финансовыми накоплениями.</w:t>
      </w:r>
    </w:p>
    <w:p w14:paraId="40714333" w14:textId="77777777" w:rsidR="009B4AF8" w:rsidRPr="007C66CF" w:rsidRDefault="009B4AF8" w:rsidP="009B4AF8">
      <w:r w:rsidRPr="007C66CF">
        <w:t>Если средства переводятся в обязательные сбережения, то в этом случае любые изменения, связанные с деятельностью банков, становятся независящими от человека. Если это договор дополнительного негосударственного пенсионного обеспечения, то это отношения гражданско-правового характера, между негосударственным пенсионным фондом и конкретным человеком. Здесь есть юридическое лицо, ответственное перед данным физическим лицом, и здесь свое законодательство, и своя ответственность, и свои форс-мажорные обстоятельства.</w:t>
      </w:r>
    </w:p>
    <w:p w14:paraId="542BD0B8" w14:textId="77777777" w:rsidR="009B4AF8" w:rsidRPr="007C66CF" w:rsidRDefault="009B4AF8" w:rsidP="009B4AF8">
      <w:r w:rsidRPr="007C66CF">
        <w:t>Если же все накопления граждан будут храниться в банковской системе государства, независимо от того — банки с государственным участием, что, скорее всего, будет сделано, или без государственного участия, — то в данном случае понятие форс-мажорных обстоятельств будет общегосударственное, и здесь уже не гражданско-правовые отношения, а это уже отношения, скажем так, в соответствии с законами государства. Не дай бог, какая-то проблема возникнет и возникнет необходимость заморозить эти деньги, каким-то образом их обменять на какие-то долговые обязательства государства в виде облигаций или еще что-то, ну даже тот же вариант бывшей павловской реформы, которую уже все стали забывать, — и в этом случае человек становится абсолютно беззащитным.</w:t>
      </w:r>
    </w:p>
    <w:p w14:paraId="2FF310D7" w14:textId="77777777" w:rsidR="009B4AF8" w:rsidRPr="007C66CF" w:rsidRDefault="009B4AF8" w:rsidP="009B4AF8">
      <w:r w:rsidRPr="007C66CF">
        <w:t xml:space="preserve">Если в первом случае во взаимоотношениях гражданско-правового характера он может подать просто в суд и требовать от негосударственного пенсионного фонда исполнения своих обязательств, то если это будут какие-то решения, связанные с государственной политикой, то спрашивать окажется не с кого: да, государство примет решение </w:t>
      </w:r>
      <w:r w:rsidRPr="007C66CF">
        <w:lastRenderedPageBreak/>
        <w:t>трансформировать определенные средства граждан, например, в облигации или другие формы обязательств государства перед человеком — и спрашивать не с кого, потому что закон такой.</w:t>
      </w:r>
    </w:p>
    <w:p w14:paraId="1AD9D476" w14:textId="77777777" w:rsidR="009B4AF8" w:rsidRPr="007C66CF" w:rsidRDefault="009B4AF8" w:rsidP="009B4AF8">
      <w:r w:rsidRPr="007C66CF">
        <w:t>Поэтому я считаю, что все-таки нужно оставить принцип добровольности для тех, кто, ну, скажем так, более-менее финансово грамотный. А если человек не изъявил в течение какого-то периода времени протеста против того, чтобы его деньги перевели в долгосрочные вклады, то тогда можно, наверное, сделать и как обязательное, ну это уж человек сам виноват, что вовремя не подсуетился, например, в течение года.</w:t>
      </w:r>
    </w:p>
    <w:p w14:paraId="31B869DE" w14:textId="77777777" w:rsidR="009B4AF8" w:rsidRPr="007C66CF" w:rsidRDefault="009B4AF8" w:rsidP="009B4AF8">
      <w:r w:rsidRPr="007C66CF">
        <w:t>— Саму программу долгосрочных сбережений хотят сделать более популярной. Различные мотивации придумывают как для работодателей, так и для вкладчиков. Но почему она непопулярна? Подействуют ли меры стимулирования?</w:t>
      </w:r>
    </w:p>
    <w:p w14:paraId="0AC22991" w14:textId="77777777" w:rsidR="009B4AF8" w:rsidRPr="007C66CF" w:rsidRDefault="009B4AF8" w:rsidP="009B4AF8">
      <w:r w:rsidRPr="007C66CF">
        <w:t>— Долгосрочные сбережения — это вещь для многих финансово грамотных людей очень непонятная, и это естественно, как круги на воде, распространяется и в обществе. Ну, например, банки, в том числе и с государственным участием, объявляют, что они дают по вкладам 20%, а то и 25%. Естественно, у любого финансово грамотного человека возникает вопрос, за счет чего банк может иметь такую прибыль, чтобы по вкладам выплачивать 20% годовых? Куда банк вкладывает деньги, чтобы давать такую прибыль по депозитам?</w:t>
      </w:r>
    </w:p>
    <w:p w14:paraId="55C150D4" w14:textId="77777777" w:rsidR="009B4AF8" w:rsidRPr="007C66CF" w:rsidRDefault="009B4AF8" w:rsidP="009B4AF8">
      <w:r w:rsidRPr="007C66CF">
        <w:t>И, естественно, у людей возникают определенные опасения, что речь идет не о сохранении денег в банках, на что все надеются, когда вкладывают эти деньги, а речь идет о том, что максимальное количество денежных средств, находящихся в личной собственности граждан и не находящихся на счетах в банках, просто в какой-то момент может быть каким-то образом трансформировано. Ну, например, деньги могут быть переведены в государственные обязательства или в банковские обязательства, здесь вариантов более, чем достаточно.</w:t>
      </w:r>
    </w:p>
    <w:p w14:paraId="7446B4D9" w14:textId="77777777" w:rsidR="009B4AF8" w:rsidRPr="007C66CF" w:rsidRDefault="009B4AF8" w:rsidP="009B4AF8">
      <w:r w:rsidRPr="007C66CF">
        <w:t>— Меры стимулирования, например, налоговые льготы для работодателей, которые приведут в программу долгосрочных сбережений определенное количество участников — сработает ли это? Собчак прокомментировала предложение и сказала, что стимулирование может превратить программу долгосрочных сбережений в пирамиду. Возможно ли такое?</w:t>
      </w:r>
    </w:p>
    <w:p w14:paraId="5794CEE2" w14:textId="77777777" w:rsidR="009B4AF8" w:rsidRPr="007C66CF" w:rsidRDefault="009B4AF8" w:rsidP="009B4AF8">
      <w:r w:rsidRPr="007C66CF">
        <w:t>— Понимаете, при условии, что большинство людей — речь ведь идет о зарплатных картах, зарплатных схемах — живет от зарплаты до зарплаты, до</w:t>
      </w:r>
      <w:r w:rsidR="00A61975" w:rsidRPr="007C66CF">
        <w:t>лго</w:t>
      </w:r>
      <w:r w:rsidRPr="007C66CF">
        <w:t>срочные вклады относятся к достаточно небольшому количеству граждан. Большинство людей не имеет возможности зарплату положить на долгосрочные вклады. Я не побоюсь задать риторический вопрос: много вы знаете людей, которым зарплата не нужна и которые готовы деньги положить как вклад? Если я кладу зарплатные деньги на долгосрочные вклады, это значит, я живу не на зарплату, а на что-то другое. Здесь можно фантазировать о чем угодно. Поэтому я согласен с тем, что мотивация, связанная со стимулированием предприятий, юридических лиц, чтобы они стимулировали людей вкладываться в долгосрочные вклады — это достаточно фантастическая идея.</w:t>
      </w:r>
    </w:p>
    <w:p w14:paraId="02D19D3B" w14:textId="77777777" w:rsidR="009B4AF8" w:rsidRPr="007C66CF" w:rsidRDefault="009B4AF8" w:rsidP="009B4AF8">
      <w:r w:rsidRPr="007C66CF">
        <w:t>— ПДС — для чего этот пылесос денег, какие проблемы он решит для государства?</w:t>
      </w:r>
    </w:p>
    <w:p w14:paraId="3E898DD7" w14:textId="77777777" w:rsidR="009B4AF8" w:rsidRPr="007C66CF" w:rsidRDefault="009B4AF8" w:rsidP="009B4AF8">
      <w:r w:rsidRPr="007C66CF">
        <w:t xml:space="preserve">— Денег всегда не хватает ни людям, ни предприятиям, ни государству: деньги всегда нужны всем. То, что на руках у населения достаточно большие суммы, это известная вещь, и поэтому запустить их в экономические процессы — дело святое. Государство </w:t>
      </w:r>
      <w:r w:rsidRPr="007C66CF">
        <w:lastRenderedPageBreak/>
        <w:t>заинтересовано в том, чтобы эти деньги, которые лежат в кубышке, начали работать в экономике России. То есть тут мотив очевиден для страны. Для гражданина тоже очень важно, чтобы его накопления были сохранены, не пропали.</w:t>
      </w:r>
    </w:p>
    <w:p w14:paraId="3E134DCB" w14:textId="77777777" w:rsidR="009B4AF8" w:rsidRPr="007C66CF" w:rsidRDefault="009B4AF8" w:rsidP="009B4AF8">
      <w:r w:rsidRPr="007C66CF">
        <w:t>Единственный гарант, что эти накопления не пропадут, это или вклады в какие-то активы, которые не обесцениваются с годами, а таких активов не так уж много, и они тоже проблемные, или проще всего, особенно когда речь идет не об относительно небольших суммах, это довериться родному государству, что оно эти вклады сохранит.</w:t>
      </w:r>
    </w:p>
    <w:p w14:paraId="059C49AE" w14:textId="77777777" w:rsidR="009B4AF8" w:rsidRPr="007C66CF" w:rsidRDefault="009B4AF8" w:rsidP="009B4AF8">
      <w:r w:rsidRPr="007C66CF">
        <w:t>Но здесь тоже возникает вопрос: где та гарантия, что эти деньги не пропадут?</w:t>
      </w:r>
    </w:p>
    <w:p w14:paraId="57C33F06" w14:textId="77777777" w:rsidR="009B4AF8" w:rsidRPr="007C66CF" w:rsidRDefault="009B4AF8" w:rsidP="009B4AF8">
      <w:r w:rsidRPr="007C66CF">
        <w:t>Опыт последних 40 лет, начиная с павловской реформы, показывает, что бывают случаи, когда и государство не гарантирует. Например, дефолт 1998 года.</w:t>
      </w:r>
    </w:p>
    <w:p w14:paraId="7855A676" w14:textId="77777777" w:rsidR="009B4AF8" w:rsidRPr="007C66CF" w:rsidRDefault="009B4AF8" w:rsidP="009B4AF8">
      <w:r w:rsidRPr="007C66CF">
        <w:t>— Как итог — россияне будут копить, их заставят копить принудительно? И смогут ли они иметь деньги на это?</w:t>
      </w:r>
    </w:p>
    <w:p w14:paraId="08E0028B" w14:textId="77777777" w:rsidR="009B4AF8" w:rsidRPr="007C66CF" w:rsidRDefault="009B4AF8" w:rsidP="009B4AF8">
      <w:r w:rsidRPr="007C66CF">
        <w:t>— Вы знаете, то, в чем нельзя отказать дорогим россиянам, это в том, что они все-таки разумные люди, по крайней мере, в большинстве своем. Они никому не доверяют, и они четко знают правила. Если их заставляют что-то делать, то нужно всеми средствами избежать этого делания.</w:t>
      </w:r>
    </w:p>
    <w:p w14:paraId="14CE43C6" w14:textId="77777777" w:rsidR="009B4AF8" w:rsidRPr="007C66CF" w:rsidRDefault="009B4AF8" w:rsidP="009B4AF8">
      <w:r w:rsidRPr="007C66CF">
        <w:t>Я не думаю, что будет большой эффект от того, чтобы напрямую принуждать население отдать долгосрочные сбережения, свои активы. Люди будут искать — грамотно, не очень грамотно, совсем неграмотно — какие-то другие пути. Кто-то скупает валюту, кто-то покупает недвижимость, кто-то покупает золото, ну кто во что горазд в силу своей экономической грамотности. Но вот последнее, что он будет делать, это то, что его заставляют делать. Надо учитывать психологию нашего человека.</w:t>
      </w:r>
    </w:p>
    <w:p w14:paraId="480ABC06" w14:textId="77777777" w:rsidR="00111D7C" w:rsidRPr="007C66CF" w:rsidRDefault="009B4AF8" w:rsidP="009B4AF8">
      <w:hyperlink r:id="rId15" w:history="1">
        <w:r w:rsidRPr="007C66CF">
          <w:rPr>
            <w:rStyle w:val="a3"/>
          </w:rPr>
          <w:t>https://www.nakanune.ru/articles/123631/</w:t>
        </w:r>
      </w:hyperlink>
    </w:p>
    <w:p w14:paraId="5EDC1BC1" w14:textId="77777777" w:rsidR="000E34B5" w:rsidRPr="007C66CF" w:rsidRDefault="000E34B5" w:rsidP="000E34B5">
      <w:pPr>
        <w:pStyle w:val="2"/>
      </w:pPr>
      <w:bookmarkStart w:id="57" w:name="_Toc202162965"/>
      <w:r w:rsidRPr="007C66CF">
        <w:t xml:space="preserve">Ners.ru, 27.06.2025, Как формируется пенсия у </w:t>
      </w:r>
      <w:r w:rsidR="00302EE4">
        <w:t>ИП</w:t>
      </w:r>
      <w:r w:rsidRPr="007C66CF">
        <w:t xml:space="preserve"> и самозанятых и как накопить больше?</w:t>
      </w:r>
      <w:bookmarkEnd w:id="57"/>
    </w:p>
    <w:p w14:paraId="3D219255" w14:textId="77777777" w:rsidR="000E34B5" w:rsidRPr="007C66CF" w:rsidRDefault="000E34B5" w:rsidP="00302EE4">
      <w:pPr>
        <w:pStyle w:val="3"/>
      </w:pPr>
      <w:bookmarkStart w:id="58" w:name="_Toc202162966"/>
      <w:r w:rsidRPr="007C66CF">
        <w:t>Отвечает исполнительный директор СберНПФ Алла Пальшина.</w:t>
      </w:r>
      <w:bookmarkEnd w:id="58"/>
    </w:p>
    <w:p w14:paraId="4BF78AD7" w14:textId="77777777" w:rsidR="000E34B5" w:rsidRPr="007C66CF" w:rsidRDefault="000E34B5" w:rsidP="000E34B5">
      <w:r w:rsidRPr="007C66CF">
        <w:t>Для сотрудников в штате базовый доход в старости обеспечивает работодатель, который уплачивает страховые взносы. ИП и самозанятые таких гарантий не имеют, но у них есть свои способы накопить на достойную жизнь.</w:t>
      </w:r>
    </w:p>
    <w:p w14:paraId="72962A47" w14:textId="77777777" w:rsidR="000E34B5" w:rsidRPr="007C66CF" w:rsidRDefault="000E34B5" w:rsidP="000E34B5">
      <w:r w:rsidRPr="007C66CF">
        <w:t>Индивидуальные предприниматели обязаны ежегодно уплачивать страховые взносы. В 2025 году их фиксированный размер составляет 53 600 . Эти взносы дают право на получение страховой пенсии, а также позволяют накапливать пенсионные баллы. При доходе выше 300 тысяч в год доплачивается 1% с превышения.</w:t>
      </w:r>
    </w:p>
    <w:p w14:paraId="05E0CD46" w14:textId="77777777" w:rsidR="000E34B5" w:rsidRPr="007C66CF" w:rsidRDefault="000E34B5" w:rsidP="000E34B5">
      <w:r w:rsidRPr="007C66CF">
        <w:t>Самозанятые страховые взносы не платят, однако они могут добровольно перечислять деньги в Социальный фонд. В 2025 году минимальный добровольный взнос на пенсию для самозанятых составляет 59 241,60 . Он даёт возможность приобрести за год 0,975 индивидуального пенсионного коэффициента. Максимальный размер взноса - 473 932,80 , он обеспечит прибавку в 7,799 пенсионного коэффициента.</w:t>
      </w:r>
    </w:p>
    <w:p w14:paraId="1C2FA410" w14:textId="77777777" w:rsidR="000E34B5" w:rsidRPr="007C66CF" w:rsidRDefault="000E34B5" w:rsidP="000E34B5">
      <w:r w:rsidRPr="007C66CF">
        <w:lastRenderedPageBreak/>
        <w:t>Таким образом, участие в пенсионной системе для предпринимателей и самозанятых требует осознанного подхода: без достаточного стажа и баллов право на страховую пенсию получить не удастся.</w:t>
      </w:r>
    </w:p>
    <w:p w14:paraId="6AB5C50A" w14:textId="77777777" w:rsidR="000E34B5" w:rsidRPr="007C66CF" w:rsidRDefault="000E34B5" w:rsidP="000E34B5">
      <w:r w:rsidRPr="007C66CF">
        <w:t>Но каждому доступно как минимум открыть вклад и зарабатывать на сложном проценте. На первый взгляд покажется удивительным, но даже небольшие суммы на длительном горизонте могут превратиться в весомый капитал.</w:t>
      </w:r>
    </w:p>
    <w:p w14:paraId="5A54F88F" w14:textId="77777777" w:rsidR="000E34B5" w:rsidRPr="007C66CF" w:rsidRDefault="000E34B5" w:rsidP="000E34B5">
      <w:r w:rsidRPr="007C66CF">
        <w:t>Хорошей альтернативой для обеспечения дохода в будущем может стать программа долгосрочных сбережений (ПДС).</w:t>
      </w:r>
    </w:p>
    <w:p w14:paraId="08D05D52" w14:textId="77777777" w:rsidR="000E34B5" w:rsidRPr="007C66CF" w:rsidRDefault="000E34B5" w:rsidP="000E34B5">
      <w:r w:rsidRPr="007C66CF">
        <w:t>Она даёт возможность россиянам самостоятельно откладывать средства на будущее с поддержкой государства. По данным Банка России, на 30 апреля 2025 года россияне заключили 4,6 миллиона договоров ПДС и перевели в инструмент 330 миллиардов .</w:t>
      </w:r>
    </w:p>
    <w:p w14:paraId="3C98BE53" w14:textId="77777777" w:rsidR="000E34B5" w:rsidRPr="007C66CF" w:rsidRDefault="000E34B5" w:rsidP="000E34B5">
      <w:r w:rsidRPr="007C66CF">
        <w:t>Предприниматели и самозанятые, как и физические лица, могут участвовать в программе и получать софинансирование от государства. Размер доплат зависит от уровня официального среднемесячного дохода.</w:t>
      </w:r>
    </w:p>
    <w:p w14:paraId="4ACA3E15" w14:textId="77777777" w:rsidR="000E34B5" w:rsidRPr="007C66CF" w:rsidRDefault="000E34B5" w:rsidP="000E34B5">
      <w:r w:rsidRPr="007C66CF">
        <w:t>- До 80 тысяч в месяц - государство удваивает взносы («1:1»), добавляя 2000 к аналогичной сумме от участника.</w:t>
      </w:r>
    </w:p>
    <w:p w14:paraId="4BBC93DB" w14:textId="77777777" w:rsidR="000E34B5" w:rsidRPr="007C66CF" w:rsidRDefault="000E34B5" w:rsidP="000E34B5">
      <w:r w:rsidRPr="007C66CF">
        <w:t>- От 80 000,01 до 150 тысяч софинансирование составляет «1:2» - на каждые 2000 взносов начисляется 1000 .</w:t>
      </w:r>
    </w:p>
    <w:p w14:paraId="1C810570" w14:textId="77777777" w:rsidR="000E34B5" w:rsidRPr="007C66CF" w:rsidRDefault="000E34B5" w:rsidP="000E34B5">
      <w:r w:rsidRPr="007C66CF">
        <w:t>- Свыше 150 000,01 действует пропорция «1:4» - за 2000 личных накоплений полагается 500 господдержки.</w:t>
      </w:r>
    </w:p>
    <w:p w14:paraId="1CBA5B1A" w14:textId="77777777" w:rsidR="000E34B5" w:rsidRPr="007C66CF" w:rsidRDefault="000E34B5" w:rsidP="000E34B5">
      <w:r w:rsidRPr="007C66CF">
        <w:t>Всего за 10 лет можно получить до 360 тысяч от государства в виде доплат.</w:t>
      </w:r>
    </w:p>
    <w:p w14:paraId="3445BDE0" w14:textId="77777777" w:rsidR="000E34B5" w:rsidRPr="007C66CF" w:rsidRDefault="000E34B5" w:rsidP="000E34B5">
      <w:r w:rsidRPr="007C66CF">
        <w:t>У ПСД есть и дополнительные преимущества.</w:t>
      </w:r>
    </w:p>
    <w:p w14:paraId="72921483" w14:textId="77777777" w:rsidR="000E34B5" w:rsidRPr="007C66CF" w:rsidRDefault="000E34B5" w:rsidP="000E34B5">
      <w:r w:rsidRPr="007C66CF">
        <w:t>1. Налоговый вычет.</w:t>
      </w:r>
    </w:p>
    <w:p w14:paraId="6929D322" w14:textId="77777777" w:rsidR="000E34B5" w:rsidRPr="007C66CF" w:rsidRDefault="000E34B5" w:rsidP="000E34B5">
      <w:r w:rsidRPr="007C66CF">
        <w:t>2. Те, кто уплачивает НДФЛ, могут вернуть до 88 тысяч ежегодно за взносы.</w:t>
      </w:r>
    </w:p>
    <w:p w14:paraId="0495AEC6" w14:textId="77777777" w:rsidR="000E34B5" w:rsidRPr="007C66CF" w:rsidRDefault="000E34B5" w:rsidP="000E34B5">
      <w:r w:rsidRPr="007C66CF">
        <w:t>3. Освобождение от налога на доход.</w:t>
      </w:r>
    </w:p>
    <w:p w14:paraId="7D5E9939" w14:textId="77777777" w:rsidR="000E34B5" w:rsidRPr="007C66CF" w:rsidRDefault="000E34B5" w:rsidP="000E34B5">
      <w:r w:rsidRPr="007C66CF">
        <w:t>4. Инвестиционный доход в рамках ПДС не облагается налогом, если соблюдены условия программы.</w:t>
      </w:r>
    </w:p>
    <w:p w14:paraId="312921DC" w14:textId="77777777" w:rsidR="000E34B5" w:rsidRPr="007C66CF" w:rsidRDefault="000E34B5" w:rsidP="000E34B5">
      <w:r w:rsidRPr="007C66CF">
        <w:t>5. Перевод накопительной пенсии.</w:t>
      </w:r>
    </w:p>
    <w:p w14:paraId="1204BC08" w14:textId="77777777" w:rsidR="000E34B5" w:rsidRPr="007C66CF" w:rsidRDefault="000E34B5" w:rsidP="000E34B5">
      <w:r w:rsidRPr="007C66CF">
        <w:t>6. Если у самозанятого или ИП есть средства накопительной пенсии, сформированной с 2002 по 2013 год (например, во время работы по найму), их можно перевести в ПДС. Эти деньги можно забрать досрочно, если нужно дорогостоящее лечение или при потере кормильца.</w:t>
      </w:r>
    </w:p>
    <w:p w14:paraId="5AAE40D8" w14:textId="77777777" w:rsidR="000E34B5" w:rsidRPr="007C66CF" w:rsidRDefault="000E34B5" w:rsidP="000E34B5">
      <w:r w:rsidRPr="007C66CF">
        <w:t>7. Надёжность и защита средств.</w:t>
      </w:r>
    </w:p>
    <w:p w14:paraId="69FA7250" w14:textId="77777777" w:rsidR="000E34B5" w:rsidRPr="007C66CF" w:rsidRDefault="000E34B5" w:rsidP="000E34B5">
      <w:r w:rsidRPr="007C66CF">
        <w:t>8. Деньги участников инвестируются в надёжные инструменты - преимущественно государственные облигации. Пятилетняя доходность не может быть отрицательной - в случае убытков НПФ обязан компенсировать разницу. Дополнительную защиту обеспечивает Агентство по страхованию вкладов: в случае чего оно вернёт до 2,8 миллиона - включая личные взносы, доход и даже господдержку. Средства накопительной пенсии, финансовая поддержка от государства и доход от их инвестирования защищены на отдельную сумму.</w:t>
      </w:r>
    </w:p>
    <w:p w14:paraId="48004AB8" w14:textId="4AC8A94B" w:rsidR="000E34B5" w:rsidRPr="007C66CF" w:rsidRDefault="000E34B5" w:rsidP="000E34B5">
      <w:r w:rsidRPr="007C66CF">
        <w:lastRenderedPageBreak/>
        <w:t xml:space="preserve">Таким образом, для ИП и самозанятых участие в ПДС </w:t>
      </w:r>
      <w:r w:rsidR="002C573B" w:rsidRPr="007C66CF">
        <w:t>— это</w:t>
      </w:r>
      <w:r w:rsidRPr="007C66CF">
        <w:t xml:space="preserve"> возможность создать надёжный финансовый резерв. В условиях, когда страховая пенсия для таких категорий граждан ограничена, долгосрочные сбережения становятся не просто полезным, а необходимым инструментом.</w:t>
      </w:r>
    </w:p>
    <w:p w14:paraId="4E3F3EA6" w14:textId="77777777" w:rsidR="000E34B5" w:rsidRPr="007C66CF" w:rsidRDefault="000E34B5" w:rsidP="000E34B5">
      <w:hyperlink r:id="rId16" w:history="1">
        <w:r w:rsidRPr="007C66CF">
          <w:rPr>
            <w:rStyle w:val="a3"/>
          </w:rPr>
          <w:t>https://news.ners.ru/kak-formiruetsya-pensiya-u-ip-i-samozanyatyh-i-kak-nakopit-bolshe.html</w:t>
        </w:r>
      </w:hyperlink>
      <w:r w:rsidRPr="007C66CF">
        <w:t xml:space="preserve"> </w:t>
      </w:r>
    </w:p>
    <w:p w14:paraId="6B533CEB" w14:textId="77777777" w:rsidR="00393BB6" w:rsidRPr="007C66CF" w:rsidRDefault="00393BB6" w:rsidP="00393BB6">
      <w:pPr>
        <w:pStyle w:val="2"/>
      </w:pPr>
      <w:bookmarkStart w:id="59" w:name="a6"/>
      <w:bookmarkStart w:id="60" w:name="_Toc202162967"/>
      <w:bookmarkStart w:id="61" w:name="_Hlk202162190"/>
      <w:bookmarkEnd w:id="59"/>
      <w:r w:rsidRPr="007C66CF">
        <w:t>Финансовый университет, 26.06.2025, Минфин России прокомментировал итоги Фестиваля, организованного ФМЦ на базе Института финансовой грамотности Финуниверситета</w:t>
      </w:r>
      <w:bookmarkEnd w:id="60"/>
    </w:p>
    <w:p w14:paraId="735502AC" w14:textId="77777777" w:rsidR="00393BB6" w:rsidRPr="007C66CF" w:rsidRDefault="00393BB6" w:rsidP="00302EE4">
      <w:pPr>
        <w:pStyle w:val="3"/>
      </w:pPr>
      <w:bookmarkStart w:id="62" w:name="_Toc202162968"/>
      <w:r w:rsidRPr="007C66CF">
        <w:t>Минфин России прокомментировал итоги регионального этапа II Всероссийского семейного фестиваля сбережений и инвестиций, организатором которого выступил Федеральный методический центр по финансовой грамотности на базе Института финансовой грамот</w:t>
      </w:r>
      <w:r w:rsidR="00A61975" w:rsidRPr="007C66CF">
        <w:t>ности Финансового университет.</w:t>
      </w:r>
      <w:bookmarkEnd w:id="62"/>
      <w:r w:rsidR="00A61975" w:rsidRPr="007C66CF">
        <w:t xml:space="preserve"> </w:t>
      </w:r>
    </w:p>
    <w:p w14:paraId="1F5471B4" w14:textId="77777777" w:rsidR="00393BB6" w:rsidRPr="007C66CF" w:rsidRDefault="00393BB6" w:rsidP="00393BB6">
      <w:r w:rsidRPr="007C66CF">
        <w:t>Региональный этап фестиваля состоялся 21 июня, объединив команды со всей страны и вызвав большой интерес у СМИ. Мероприятие собрало около 630 семей-участников, которые ранее победили в муниципальном этапе. Всего в муниципальном этапе приняли участие 3 200 семей из нескольких сотен городов и поселений.</w:t>
      </w:r>
    </w:p>
    <w:p w14:paraId="059ACB8E" w14:textId="77777777" w:rsidR="00393BB6" w:rsidRPr="007C66CF" w:rsidRDefault="00393BB6" w:rsidP="00393BB6">
      <w:r w:rsidRPr="007C66CF">
        <w:t xml:space="preserve">29 семей-победителей регионального этапа встретятся 6 и 7 сентября в Москве в Финансовом университете при Правительстве РФ, чтобы побороться за главный приз. </w:t>
      </w:r>
    </w:p>
    <w:p w14:paraId="1E7FACCD" w14:textId="77777777" w:rsidR="00393BB6" w:rsidRPr="007C66CF" w:rsidRDefault="00393BB6" w:rsidP="00393BB6">
      <w:r w:rsidRPr="007C66CF">
        <w:t xml:space="preserve">«Наши просветительские мероприятия добрались до разных населённых пунктов, и мы рады видеть такой интерес к финансовым знаниям. Цель фестиваля — повышение уровня финансовой грамотности среди населения», — отметил в видеоприветствии к участникам директор Департамента финансовой политики Минфина России Алексей Яковлев.  </w:t>
      </w:r>
    </w:p>
    <w:p w14:paraId="23150061" w14:textId="77777777" w:rsidR="00393BB6" w:rsidRPr="007C66CF" w:rsidRDefault="00393BB6" w:rsidP="00393BB6">
      <w:r w:rsidRPr="007C66CF">
        <w:t>В рамках фестиваля состоялись лекции, мастер-классы, финансовые квизы и семейные финансовые квесты. В Орле, Владикавказе, Курске обязательные соревновательные мероприятия перемежались выступлениями творческих коллективов, а в Якутске почти все участники пришли на соревнования в национальных костюмах.</w:t>
      </w:r>
    </w:p>
    <w:p w14:paraId="77BC3CC9" w14:textId="77777777" w:rsidR="00393BB6" w:rsidRPr="007C66CF" w:rsidRDefault="00393BB6" w:rsidP="00393BB6">
      <w:r w:rsidRPr="007C66CF">
        <w:t>«Участникам регионального этапа рассказала о том, как правильно формировать долгосрочные сбережения. Эта тема вызвала особый интерес. Много вопросов было о Программе долгосрочных сбережений, о том, как вступить, перевести пенсионные накопления и в каких случаях можно воспользоваться накопленными средствами досрочно», — отметила начальник Отдела регулирования негосударственных пенсионных фондов Департамента финансовой политики Минфина России Наталия Каменская.</w:t>
      </w:r>
    </w:p>
    <w:p w14:paraId="0B74EA07" w14:textId="77777777" w:rsidR="00393BB6" w:rsidRPr="007C66CF" w:rsidRDefault="00393BB6" w:rsidP="00393BB6">
      <w:r w:rsidRPr="007C66CF">
        <w:t>Организатором фестиваля является Федеральный методический центр (ФМЦ), созданный для поддержки финансового просвещения всех возрастных групп россиян. Он функционирует на базе Финансового университета и разрабатывает программы и материалы для финансового просвещения взрослого населения.</w:t>
      </w:r>
    </w:p>
    <w:p w14:paraId="1F42BD86" w14:textId="77777777" w:rsidR="00393BB6" w:rsidRPr="007C66CF" w:rsidRDefault="00393BB6" w:rsidP="00393BB6">
      <w:r w:rsidRPr="007C66CF">
        <w:t xml:space="preserve">Региональный этап проходил при поддержке Министерства финансов Российской Федерации, портала Моифинансы.рф, а также главных партнёров — СРО НАПФ, ВСС, </w:t>
      </w:r>
      <w:r w:rsidRPr="007C66CF">
        <w:lastRenderedPageBreak/>
        <w:t>АСВ. Поддерживали участников и региональные партнёры: местные банки, негосударственные пенсионные фонды, региональные предприятия, общественные объединения, центры «Мой бизнес» и другие.</w:t>
      </w:r>
    </w:p>
    <w:p w14:paraId="5E6D933F" w14:textId="77777777" w:rsidR="00393BB6" w:rsidRPr="007C66CF" w:rsidRDefault="00393BB6" w:rsidP="00393BB6">
      <w:hyperlink r:id="rId17" w:history="1">
        <w:r w:rsidRPr="007C66CF">
          <w:rPr>
            <w:rStyle w:val="a3"/>
          </w:rPr>
          <w:t>https://www.fa.ru/university/press-center/minfin-rossii-prokommentiroval-itogi-festivalya-organizovannogo-fmts-na-baze-instituta-finansovoy-gr</w:t>
        </w:r>
      </w:hyperlink>
      <w:r w:rsidRPr="007C66CF">
        <w:t xml:space="preserve"> </w:t>
      </w:r>
    </w:p>
    <w:p w14:paraId="2CB6C25C" w14:textId="77777777" w:rsidR="009B4AF8" w:rsidRPr="007C66CF" w:rsidRDefault="009B4AF8" w:rsidP="00AB07F8">
      <w:pPr>
        <w:pStyle w:val="2"/>
      </w:pPr>
      <w:bookmarkStart w:id="63" w:name="_Toc202162969"/>
      <w:bookmarkStart w:id="64" w:name="_Hlk202162218"/>
      <w:bookmarkEnd w:id="61"/>
      <w:r w:rsidRPr="007C66CF">
        <w:t>Агентство Москва, 27.06.2025, Семья из Москвы поборется за звание самой финансово грамотной в России</w:t>
      </w:r>
      <w:bookmarkEnd w:id="63"/>
    </w:p>
    <w:p w14:paraId="7A4B2187" w14:textId="77777777" w:rsidR="009B4AF8" w:rsidRPr="007C66CF" w:rsidRDefault="009B4AF8" w:rsidP="00302EE4">
      <w:pPr>
        <w:pStyle w:val="3"/>
      </w:pPr>
      <w:bookmarkStart w:id="65" w:name="_Toc202162970"/>
      <w:r w:rsidRPr="007C66CF">
        <w:t>Семья из Москвы поборется за звание самой финансово грамотной в России. Об этом сообщается на официальном сайте мэра столицы.</w:t>
      </w:r>
      <w:bookmarkEnd w:id="65"/>
    </w:p>
    <w:p w14:paraId="2F523DA4" w14:textId="77777777" w:rsidR="009B4AF8" w:rsidRPr="007C66CF" w:rsidRDefault="009B4AF8" w:rsidP="009B4AF8">
      <w:r w:rsidRPr="007C66CF">
        <w:t>«В Москве завершился региональный этап II Всероссийского семейного фестиваля сбережений и инвестиций. За право выйти в финал конкурса боролась 21 московская команда. Участники демонстрировали знания инвестиционных продуктов и эффективный подход к сбережениям, а также проявляли сообразительность, эрудицию и находчивость», – говорится в сообщении.</w:t>
      </w:r>
    </w:p>
    <w:p w14:paraId="01139154" w14:textId="77777777" w:rsidR="009B4AF8" w:rsidRPr="007C66CF" w:rsidRDefault="009B4AF8" w:rsidP="009B4AF8">
      <w:r w:rsidRPr="007C66CF">
        <w:t>В этом году фестиваль включает три этапа – муниципальный, региональный и федеральный. В них участвуют семьи из 29 регионов России. Отборочные туры проводились в формате интеллектуальных турниров, викторин, тестов и других мероприятий. Организаторы московских этапов – столичный департамент финансов и городской Центр финансовой грамотности.</w:t>
      </w:r>
    </w:p>
    <w:p w14:paraId="66BAE156" w14:textId="77777777" w:rsidR="009B4AF8" w:rsidRPr="007C66CF" w:rsidRDefault="009B4AF8" w:rsidP="009B4AF8">
      <w:r w:rsidRPr="007C66CF">
        <w:t>Как отмечается, первый отборочный тур состоялся во время проведения дня финансовой грамотности на Северном речном вокзале. В мероприятии приняли участие 39 московских команд, для которых организаторы подготовили несколько соревновательных заданий. Нужно было найти верные решения в вопросах распределения семейного бюджета и страхования сбережений, а также разобрать смоделированные ситуации, стараясь распознать действия нелегальных инвестиционных компаний и лжеброкеров.</w:t>
      </w:r>
    </w:p>
    <w:p w14:paraId="2A638553" w14:textId="77777777" w:rsidR="009B4AF8" w:rsidRPr="007C66CF" w:rsidRDefault="009B4AF8" w:rsidP="009B4AF8">
      <w:r w:rsidRPr="007C66CF">
        <w:t>Второй этап прошел в инновационно-образовательном комплексе «Техноград» на ВДНХ. В нем команды-победители участвовали в викторинах, интеллектуальных играх и мастер-классах. Владимир Шибеко, участник фестиваля, рассказал, что тема сбережений его команде далась легко, а вот над инвестициями пришлось подумать.</w:t>
      </w:r>
    </w:p>
    <w:p w14:paraId="46FE815E" w14:textId="77777777" w:rsidR="009B4AF8" w:rsidRPr="007C66CF" w:rsidRDefault="009B4AF8" w:rsidP="009B4AF8">
      <w:r w:rsidRPr="007C66CF">
        <w:t>«Задания оказались с подвохом, но это еще интереснее. Особенно в викторине, где вопросы по финансовой тематике были представлены в контексте литературы, истории и искусства. Дать ответ за 10 секунд было сложно, но мы справились», – поделился Владимир Шибеко.</w:t>
      </w:r>
    </w:p>
    <w:p w14:paraId="2CB5C02D" w14:textId="77777777" w:rsidR="009B4AF8" w:rsidRPr="007C66CF" w:rsidRDefault="009B4AF8" w:rsidP="009B4AF8">
      <w:r w:rsidRPr="007C66CF">
        <w:t>Так, игра «Финансовая находчивость» помогла проверить знания участников в планировании бюджета, формировании финансовой цели и создании подушки безопасности. В ходе интеллектуального турнира «Инвестиции для всех» семьи рассуждали о фондовом рынке, ценных бумагах и различных способах инвестирования.</w:t>
      </w:r>
    </w:p>
    <w:p w14:paraId="539A4DB2" w14:textId="77777777" w:rsidR="009B4AF8" w:rsidRPr="007C66CF" w:rsidRDefault="009B4AF8" w:rsidP="009B4AF8">
      <w:r w:rsidRPr="007C66CF">
        <w:t xml:space="preserve">Кроме того, специально для участников фестиваля провели образовательные мероприятия – лекцию о сберегательных продуктах и мастер-класс по </w:t>
      </w:r>
      <w:r w:rsidRPr="007C66CF">
        <w:rPr>
          <w:b/>
        </w:rPr>
        <w:t>программе долгосрочных сбережений</w:t>
      </w:r>
      <w:r w:rsidRPr="007C66CF">
        <w:t xml:space="preserve">. Специалисты рассказали, как </w:t>
      </w:r>
      <w:r w:rsidRPr="007C66CF">
        <w:rPr>
          <w:b/>
        </w:rPr>
        <w:t xml:space="preserve">негосударственные </w:t>
      </w:r>
      <w:r w:rsidRPr="007C66CF">
        <w:rPr>
          <w:b/>
        </w:rPr>
        <w:lastRenderedPageBreak/>
        <w:t xml:space="preserve">пенсионные фонды </w:t>
      </w:r>
      <w:r w:rsidRPr="007C66CF">
        <w:t>помогают создать дополнительный доход в будущем и финансовую подушку безопасности на случай непредвиденных ситуаций.</w:t>
      </w:r>
    </w:p>
    <w:p w14:paraId="61A38D37" w14:textId="77777777" w:rsidR="009B4AF8" w:rsidRPr="007C66CF" w:rsidRDefault="009B4AF8" w:rsidP="009B4AF8">
      <w:r w:rsidRPr="007C66CF">
        <w:t>Юлия Симонова, участница фестиваля, поделилась своими впечатлениями, отметив, что это был не просто конкурс, а настоящая обучающая площадка. После каждого испытания эксперты центра финансовой грамотности детально разбирали ошибки участников и давали рекомендации по подбору финансовых инструментов. Все это оказалось очень увлекательным и полезным.</w:t>
      </w:r>
    </w:p>
    <w:p w14:paraId="5A6D51DE" w14:textId="77777777" w:rsidR="009B4AF8" w:rsidRPr="007C66CF" w:rsidRDefault="009B4AF8" w:rsidP="009B4AF8">
      <w:r w:rsidRPr="007C66CF">
        <w:t>Как указано, экспертное жюри фиксировало набранные командами баллы. В результате подсчетов лидером стала команда семьи Надворных, которую представляли четыре участника разных поколений. Они продемонстрировали отличные знания в сфере финансов, и теперь именно им предстоит побороться с другими победителями из 28 регионов России за звание самой финансово грамотной семьи страны. Ирина, капитан команды, отметила, что многие соперники представляли серьезную конкуренцию.</w:t>
      </w:r>
    </w:p>
    <w:p w14:paraId="2EEA9827" w14:textId="77777777" w:rsidR="009B4AF8" w:rsidRPr="007C66CF" w:rsidRDefault="009B4AF8" w:rsidP="009B4AF8">
      <w:r w:rsidRPr="007C66CF">
        <w:t>«Мы понимаем, насколько сильными у нас будут соперники в финале, поэтому уже готовимся к заключительному этапу фестиваля. Мы продумали стратегию, которой будем следовать. Постараемся завоевать звание самой финансово грамотной семьи России», – отметила Ирина Надворная.</w:t>
      </w:r>
    </w:p>
    <w:p w14:paraId="78DBD639" w14:textId="77777777" w:rsidR="009B4AF8" w:rsidRPr="007C66CF" w:rsidRDefault="009B4AF8" w:rsidP="009B4AF8">
      <w:r w:rsidRPr="007C66CF">
        <w:t>Сообщается, что второе место заняла семья Симоновых, а бронзовыми призерами фестиваля стали Руденковы. Участники конкурса получили сертификаты и памятные подарки.</w:t>
      </w:r>
    </w:p>
    <w:p w14:paraId="24B6428B" w14:textId="77777777" w:rsidR="009B4AF8" w:rsidRPr="007C66CF" w:rsidRDefault="009B4AF8" w:rsidP="009B4AF8">
      <w:r w:rsidRPr="007C66CF">
        <w:t>В пресс-службе уточнили, что финал пройдет 6–7 сентября этого года в Финансовом университете при Правительстве Российской Федерации.</w:t>
      </w:r>
    </w:p>
    <w:p w14:paraId="7F238F75" w14:textId="77777777" w:rsidR="009B4AF8" w:rsidRPr="007C66CF" w:rsidRDefault="009B4AF8" w:rsidP="009B4AF8">
      <w:r w:rsidRPr="007C66CF">
        <w:t>Всероссийский семейный фестиваль сбережений и инвестиций впервые прошел в 2024 году. Организатором конкурса выступает Финансовый университет при Правительстве Российской Федерации, а главными партнерами – министерство финансов Российской Федерации и Научно-исследовательский финансовый институт министерства финансов Российской Федерации. В этом году в муниципальном этапе приняли участие 3 тыс. 200 команд, а в региональном – 629 семей со всей страны.</w:t>
      </w:r>
    </w:p>
    <w:p w14:paraId="124367DA" w14:textId="77777777" w:rsidR="009B4AF8" w:rsidRPr="007C66CF" w:rsidRDefault="009B4AF8" w:rsidP="009B4AF8">
      <w:hyperlink r:id="rId18" w:history="1">
        <w:r w:rsidRPr="007C66CF">
          <w:rPr>
            <w:rStyle w:val="a3"/>
          </w:rPr>
          <w:t>https://www.mskagency.ru/materials/3487401</w:t>
        </w:r>
      </w:hyperlink>
    </w:p>
    <w:p w14:paraId="3EF3E2D9" w14:textId="77777777" w:rsidR="00DA4045" w:rsidRPr="007C66CF" w:rsidRDefault="00DA4045" w:rsidP="00DA4045">
      <w:pPr>
        <w:pStyle w:val="2"/>
      </w:pPr>
      <w:bookmarkStart w:id="66" w:name="_Toc202162971"/>
      <w:bookmarkEnd w:id="64"/>
      <w:r w:rsidRPr="007C66CF">
        <w:t>Псковская лента новостей, 26.06.2025, Членам профсоюзов в Пскове рассказали о программе долгосрочных сбережений</w:t>
      </w:r>
      <w:bookmarkEnd w:id="66"/>
    </w:p>
    <w:p w14:paraId="2D5271B4" w14:textId="77777777" w:rsidR="00DA4045" w:rsidRPr="007C66CF" w:rsidRDefault="00DA4045" w:rsidP="00302EE4">
      <w:pPr>
        <w:pStyle w:val="3"/>
      </w:pPr>
      <w:bookmarkStart w:id="67" w:name="_Toc202162972"/>
      <w:r w:rsidRPr="007C66CF">
        <w:t>Состоялось выездное заседание Общественного совета комитета по финансам с участием представителей профсоюзов 27 июня, сообщили Псковской Ленте Новостей в Псковском областном совете профсоюзов.</w:t>
      </w:r>
      <w:bookmarkEnd w:id="67"/>
    </w:p>
    <w:p w14:paraId="4EE0DC2F" w14:textId="77777777" w:rsidR="00DA4045" w:rsidRPr="007C66CF" w:rsidRDefault="00DA4045" w:rsidP="00DA4045">
      <w:r w:rsidRPr="007C66CF">
        <w:t>Главной темой встречи стала программа долгосрочных сбережений и её преимущества для участников. В мероприятии приняли участие председатели отраслевых профсоюзов, представители Общественной палаты Псковской области, а также приглашённые эксперты.</w:t>
      </w:r>
    </w:p>
    <w:p w14:paraId="236BD017" w14:textId="77777777" w:rsidR="00DA4045" w:rsidRPr="007C66CF" w:rsidRDefault="00DA4045" w:rsidP="00DA4045">
      <w:r w:rsidRPr="007C66CF">
        <w:t xml:space="preserve">Докладчиками выступили доцент кафедры экономики, финансов и финансового права Псковского государственного университета Виктория Гусарова, специалист отдела проектов и грантов вуза Алексей Иванов. Эксперты подробно разобрали механизмы </w:t>
      </w:r>
      <w:r w:rsidRPr="007C66CF">
        <w:lastRenderedPageBreak/>
        <w:t>работы программы долгосрочных сбережений и ответили на вопросы участников заседания.</w:t>
      </w:r>
    </w:p>
    <w:p w14:paraId="7A1AD419" w14:textId="77777777" w:rsidR="00DA4045" w:rsidRPr="007C66CF" w:rsidRDefault="00DA4045" w:rsidP="00DA4045">
      <w:r w:rsidRPr="007C66CF">
        <w:t>Председатель Псковского областного совета профсоюзов Игорь Иванов отметил высокую значимость проведённого мероприятия.</w:t>
      </w:r>
    </w:p>
    <w:p w14:paraId="7247C9CD" w14:textId="77777777" w:rsidR="00DA4045" w:rsidRPr="007C66CF" w:rsidRDefault="00DA4045" w:rsidP="00DA4045">
      <w:r w:rsidRPr="007C66CF">
        <w:t>«Подобные встречи крайне важны для повышения финансовой грамотности наших членов профсоюзов. Программа долгосрочных сбережений открывает новые возможности для уверенного финансового будущего работников. Мы продолжим практику подобных образовательных мероприятий, чтобы каждый член профсоюза мог максимально эффективно использовать доступные финансовые инструменты», - сказал он.</w:t>
      </w:r>
    </w:p>
    <w:p w14:paraId="4715AE17" w14:textId="77777777" w:rsidR="00DA4045" w:rsidRPr="007C66CF" w:rsidRDefault="00DA4045" w:rsidP="00DA4045">
      <w:r w:rsidRPr="007C66CF">
        <w:t>Участники заседания выразили благодарность организаторам за информативное и полезное мероприятие, подчеркнув его практическую значимость для развития финансового благополучия работников региона.</w:t>
      </w:r>
    </w:p>
    <w:p w14:paraId="25C4827F" w14:textId="77777777" w:rsidR="00DA4045" w:rsidRPr="007C66CF" w:rsidRDefault="00DA4045" w:rsidP="00DA4045">
      <w:hyperlink r:id="rId19" w:history="1">
        <w:r w:rsidRPr="007C66CF">
          <w:rPr>
            <w:rStyle w:val="a3"/>
          </w:rPr>
          <w:t>https://m.pln24.ru/psk/society/558645.html</w:t>
        </w:r>
      </w:hyperlink>
      <w:r w:rsidRPr="007C66CF">
        <w:t xml:space="preserve"> </w:t>
      </w:r>
    </w:p>
    <w:p w14:paraId="7ECF0951" w14:textId="77777777" w:rsidR="00393BB6" w:rsidRPr="007C66CF" w:rsidRDefault="00393BB6" w:rsidP="00393BB6">
      <w:pPr>
        <w:pStyle w:val="2"/>
      </w:pPr>
      <w:bookmarkStart w:id="68" w:name="_Toc202162973"/>
      <w:bookmarkStart w:id="69" w:name="_Hlk202162265"/>
      <w:r w:rsidRPr="007C66CF">
        <w:t>Лента новостей Запорожья, 26.06.2025, Как жители Запорожской области копят с помощью  ПДС</w:t>
      </w:r>
      <w:bookmarkEnd w:id="68"/>
    </w:p>
    <w:p w14:paraId="67A557B1" w14:textId="77777777" w:rsidR="00393BB6" w:rsidRPr="007C66CF" w:rsidRDefault="00393BB6" w:rsidP="007A4367">
      <w:pPr>
        <w:pStyle w:val="3"/>
      </w:pPr>
      <w:bookmarkStart w:id="70" w:name="_Toc202162974"/>
      <w:r w:rsidRPr="007C66CF">
        <w:t>За первые пять месяцев 2025 года в регионе заключили 345 договоров по Программе долгосрочных сбережений (ПДС). Общий объем взносов составил 9 млн рублей.</w:t>
      </w:r>
      <w:bookmarkEnd w:id="70"/>
    </w:p>
    <w:p w14:paraId="4D221776" w14:textId="77777777" w:rsidR="00393BB6" w:rsidRPr="007C66CF" w:rsidRDefault="00393BB6" w:rsidP="00393BB6">
      <w:r w:rsidRPr="007C66CF">
        <w:t>Особенно заметен рост в мае: число новых договоров увеличилось почти вдвое, а сумма взносов — почти в 1,5 раза.</w:t>
      </w:r>
    </w:p>
    <w:p w14:paraId="2FEAF4DE" w14:textId="77777777" w:rsidR="00393BB6" w:rsidRPr="007C66CF" w:rsidRDefault="00393BB6" w:rsidP="00393BB6">
      <w:r w:rsidRPr="007C66CF">
        <w:t>«Главная особенность программы в том, что ее участники получат от государства прибавку к своим накоплениям. Кроме того, можно самостоятельно выбрать негосударственный пенсионный фонд, в который решите вложить свои средства. На конец мая 2025 года в стране насчитывалось 38 негосударственных пенсионных фондов, 35 из них — участники ПДС. С начала действия программы фонды заключили пять миллионов договоров ПДС и получили 281 миллион рублей сберегательных взносов», - отмечает управляющий Отделением Банка России по Запорожской области Евгений Овечкин.</w:t>
      </w:r>
    </w:p>
    <w:p w14:paraId="63C0AACF" w14:textId="77777777" w:rsidR="00393BB6" w:rsidRPr="007C66CF" w:rsidRDefault="00393BB6" w:rsidP="00393BB6">
      <w:r w:rsidRPr="007C66CF">
        <w:t>Почему выгодно участвовать в ПДС?</w:t>
      </w:r>
    </w:p>
    <w:p w14:paraId="7165AFF2" w14:textId="77777777" w:rsidR="00393BB6" w:rsidRPr="007C66CF" w:rsidRDefault="00393BB6" w:rsidP="00393BB6">
      <w:r w:rsidRPr="007C66CF">
        <w:t>Накопления с господдержкой – можно откладывать на пенсию или использовать деньги в сложной ситуации.</w:t>
      </w:r>
    </w:p>
    <w:p w14:paraId="651BD491" w14:textId="77777777" w:rsidR="00393BB6" w:rsidRPr="007C66CF" w:rsidRDefault="00393BB6" w:rsidP="00393BB6">
      <w:r w:rsidRPr="007C66CF">
        <w:t>Доплата от государства – до 36 000 рублей в год к вашим сбережениям.</w:t>
      </w:r>
    </w:p>
    <w:p w14:paraId="77B6B00A" w14:textId="77777777" w:rsidR="00393BB6" w:rsidRPr="007C66CF" w:rsidRDefault="00393BB6" w:rsidP="00393BB6">
      <w:r w:rsidRPr="007C66CF">
        <w:t>Гарантия сохранности – взносы и инвестиционный доход застрахованы на сумму до 2,8 млн рублей.</w:t>
      </w:r>
    </w:p>
    <w:p w14:paraId="368C6904" w14:textId="77777777" w:rsidR="00393BB6" w:rsidRPr="007C66CF" w:rsidRDefault="00393BB6" w:rsidP="00393BB6">
      <w:r w:rsidRPr="007C66CF">
        <w:t>Гибкие условия – участвовать может любой россиянин, разрешено открывать несколько счетов (в том числе для родственников и друзей).</w:t>
      </w:r>
    </w:p>
    <w:p w14:paraId="43A5A22F" w14:textId="77777777" w:rsidR="00393BB6" w:rsidRPr="007C66CF" w:rsidRDefault="00393BB6" w:rsidP="00393BB6">
      <w:r w:rsidRPr="007C66CF">
        <w:t>Программа помогает не только копить, но и приумножать средства с минимальными рисками.</w:t>
      </w:r>
    </w:p>
    <w:p w14:paraId="444BB5D9" w14:textId="77777777" w:rsidR="00393BB6" w:rsidRPr="007C66CF" w:rsidRDefault="00393BB6" w:rsidP="00393BB6">
      <w:hyperlink r:id="rId20" w:history="1">
        <w:r w:rsidRPr="007C66CF">
          <w:rPr>
            <w:rStyle w:val="a3"/>
          </w:rPr>
          <w:t>https://zp-news.ru/society/2025/06/27/505110.html</w:t>
        </w:r>
      </w:hyperlink>
      <w:r w:rsidRPr="007C66CF">
        <w:t xml:space="preserve"> </w:t>
      </w:r>
    </w:p>
    <w:p w14:paraId="278C1854" w14:textId="77777777" w:rsidR="00AB07F8" w:rsidRPr="007C66CF" w:rsidRDefault="00AB07F8" w:rsidP="00AB07F8">
      <w:pPr>
        <w:pStyle w:val="2"/>
      </w:pPr>
      <w:bookmarkStart w:id="71" w:name="_Toc202162975"/>
      <w:bookmarkEnd w:id="69"/>
      <w:r w:rsidRPr="007C66CF">
        <w:lastRenderedPageBreak/>
        <w:t>ЧеченИнфо, 27.06.2025, Программа долгосрочных сбережений</w:t>
      </w:r>
      <w:bookmarkEnd w:id="71"/>
    </w:p>
    <w:p w14:paraId="448E27D5" w14:textId="77777777" w:rsidR="00AB07F8" w:rsidRPr="007C66CF" w:rsidRDefault="00AB07F8" w:rsidP="00302EE4">
      <w:pPr>
        <w:pStyle w:val="3"/>
      </w:pPr>
      <w:bookmarkStart w:id="72" w:name="_Toc202162976"/>
      <w:r w:rsidRPr="007C66CF">
        <w:t>Уже второй год в России работает новый сберегательный инструмент — Программа долгосрочных сбережений. Она объединяет в себе: софинансирование, гарантирование, налоговый вычет, наследование. Подробнее об особенностях и преимуществах ПДС рассказал замдиректора Департамента финансовой политики Павел Шахлевич.</w:t>
      </w:r>
      <w:bookmarkEnd w:id="72"/>
    </w:p>
    <w:p w14:paraId="1C9ADDA3" w14:textId="77777777" w:rsidR="00AB07F8" w:rsidRPr="007C66CF" w:rsidRDefault="00AB07F8" w:rsidP="00AB07F8">
      <w:r w:rsidRPr="007C66CF">
        <w:t>В чем суть Программы долгосрочных сбережений?</w:t>
      </w:r>
    </w:p>
    <w:p w14:paraId="7C358616" w14:textId="77777777" w:rsidR="00AB07F8" w:rsidRPr="007C66CF" w:rsidRDefault="00AB07F8" w:rsidP="00AB07F8">
      <w:r w:rsidRPr="007C66CF">
        <w:t>Как выбрать негосударственный пенсионный фонд для открытия ПДС?</w:t>
      </w:r>
    </w:p>
    <w:p w14:paraId="2C65EBF6" w14:textId="77777777" w:rsidR="00AB07F8" w:rsidRPr="007C66CF" w:rsidRDefault="00AB07F8" w:rsidP="00AB07F8">
      <w:r w:rsidRPr="007C66CF">
        <w:t>Можно ли забрать внесенные в ПДС деньги досрочно?</w:t>
      </w:r>
    </w:p>
    <w:p w14:paraId="5D19FA7B" w14:textId="77777777" w:rsidR="00AB07F8" w:rsidRPr="007C66CF" w:rsidRDefault="00AB07F8" w:rsidP="00AB07F8">
      <w:r w:rsidRPr="007C66CF">
        <w:t>Ответы на эти вопросы найдете в видео.</w:t>
      </w:r>
    </w:p>
    <w:p w14:paraId="48AB30C7" w14:textId="77777777" w:rsidR="009B4AF8" w:rsidRPr="007C66CF" w:rsidRDefault="00AB07F8" w:rsidP="00AB07F8">
      <w:hyperlink r:id="rId21" w:history="1">
        <w:r w:rsidRPr="007C66CF">
          <w:rPr>
            <w:rStyle w:val="a3"/>
          </w:rPr>
          <w:t>https://checheninfo.ru/415895-chechnja-programma-dolgosrochnyh-sbere</w:t>
        </w:r>
        <w:r w:rsidRPr="007C66CF">
          <w:rPr>
            <w:rStyle w:val="a3"/>
          </w:rPr>
          <w:t>z</w:t>
        </w:r>
        <w:r w:rsidRPr="007C66CF">
          <w:rPr>
            <w:rStyle w:val="a3"/>
          </w:rPr>
          <w:t>henij.html</w:t>
        </w:r>
      </w:hyperlink>
    </w:p>
    <w:p w14:paraId="6A7B11F1" w14:textId="77777777" w:rsidR="009B431C" w:rsidRPr="007C66CF" w:rsidRDefault="009B431C" w:rsidP="009B431C">
      <w:pPr>
        <w:pStyle w:val="2"/>
      </w:pPr>
      <w:bookmarkStart w:id="73" w:name="_Toc202162977"/>
      <w:r w:rsidRPr="007C66CF">
        <w:t>Smotrim.ru, 26.06.2025, 7 млрд рублей вложили кубанцы в долгосрочные сбережения</w:t>
      </w:r>
      <w:bookmarkEnd w:id="73"/>
    </w:p>
    <w:p w14:paraId="0E6C279D" w14:textId="77777777" w:rsidR="009B431C" w:rsidRPr="007C66CF" w:rsidRDefault="009B431C" w:rsidP="00302EE4">
      <w:pPr>
        <w:pStyle w:val="3"/>
      </w:pPr>
      <w:bookmarkStart w:id="74" w:name="_Toc202162978"/>
      <w:r w:rsidRPr="007C66CF">
        <w:t>Жители Кубани больше 7 миллиардов рублей вложили в программу долгосрочных сбережений с господдержкой с начала года. Это – современный аналог советской сберкнижки, который запустили с начала прошлого года. Но есть преимущества. Главное — государство гарантирует сохранность вклада, суммой до 2 миллионов 800 тысяч рублей.</w:t>
      </w:r>
      <w:bookmarkEnd w:id="74"/>
    </w:p>
    <w:p w14:paraId="66387C70" w14:textId="77777777" w:rsidR="009B431C" w:rsidRPr="007C66CF" w:rsidRDefault="009B431C" w:rsidP="009B431C">
      <w:r w:rsidRPr="007C66CF">
        <w:t>Кроме того, каждый год в копилку вкладчика прибавляется до 36 тысяч рублей из госбюджета. Такой доход, к слову, налогом не облагается, в отличие от стандартных банковских вкладов. Присоединиться к программе долгосрочных сбережений можно с 18 лет, сообщает пресс-служба администрации Краснодарского края.</w:t>
      </w:r>
    </w:p>
    <w:p w14:paraId="200ABCB1" w14:textId="77777777" w:rsidR="00AB07F8" w:rsidRPr="007C66CF" w:rsidRDefault="009B431C" w:rsidP="009B431C">
      <w:hyperlink r:id="rId22" w:history="1">
        <w:r w:rsidRPr="007C66CF">
          <w:rPr>
            <w:rStyle w:val="a3"/>
          </w:rPr>
          <w:t>https://smotrim.ru/artic</w:t>
        </w:r>
        <w:r w:rsidRPr="007C66CF">
          <w:rPr>
            <w:rStyle w:val="a3"/>
          </w:rPr>
          <w:t>l</w:t>
        </w:r>
        <w:r w:rsidRPr="007C66CF">
          <w:rPr>
            <w:rStyle w:val="a3"/>
          </w:rPr>
          <w:t>e/4569158</w:t>
        </w:r>
      </w:hyperlink>
    </w:p>
    <w:p w14:paraId="56F58A45" w14:textId="77777777" w:rsidR="008D3BC6" w:rsidRPr="007C66CF" w:rsidRDefault="008D3BC6" w:rsidP="008D3BC6">
      <w:pPr>
        <w:pStyle w:val="2"/>
      </w:pPr>
      <w:bookmarkStart w:id="75" w:name="_Toc202162979"/>
      <w:r w:rsidRPr="007C66CF">
        <w:t>Московский Комсомолец Калуга, 27.06.2025, Калужане вложили 1,5 млрд в долгосрочные сбережения</w:t>
      </w:r>
      <w:bookmarkEnd w:id="75"/>
    </w:p>
    <w:p w14:paraId="24C66D35" w14:textId="77777777" w:rsidR="008D3BC6" w:rsidRPr="007C66CF" w:rsidRDefault="008D3BC6" w:rsidP="00302EE4">
      <w:pPr>
        <w:pStyle w:val="3"/>
      </w:pPr>
      <w:bookmarkStart w:id="76" w:name="_Toc202162980"/>
      <w:r w:rsidRPr="007C66CF">
        <w:t>Жители Калужской области заключили более 27 тысяч договоров по Программе долгосрочных сбережений. Общая сумма накоплений — почти 1,5 миллиарда рублей.</w:t>
      </w:r>
      <w:bookmarkEnd w:id="76"/>
    </w:p>
    <w:p w14:paraId="6B58528F" w14:textId="77777777" w:rsidR="008D3BC6" w:rsidRPr="007C66CF" w:rsidRDefault="008D3BC6" w:rsidP="008D3BC6">
      <w:r w:rsidRPr="007C66CF">
        <w:t>Эта система позволяет добровольно формировать накопления, которые можно использовать на покупку жилья, обучение детей или как прибавку к будущей пенсии.</w:t>
      </w:r>
    </w:p>
    <w:p w14:paraId="36641CA7" w14:textId="77777777" w:rsidR="008D3BC6" w:rsidRPr="007C66CF" w:rsidRDefault="008D3BC6" w:rsidP="008D3BC6">
      <w:r w:rsidRPr="007C66CF">
        <w:t>Главные плюсы — ежегодные государственные надбавки в течение 10 лет и налоговый вычет до 52 тысяч рублей при взносах до 400 тысяч в год. Также можно перевести в программу ранее сформированные пенсионные накопления (с 2002 по 2014 год).</w:t>
      </w:r>
    </w:p>
    <w:p w14:paraId="39AC114E" w14:textId="77777777" w:rsidR="009B431C" w:rsidRPr="007C66CF" w:rsidRDefault="008D3BC6" w:rsidP="008D3BC6">
      <w:hyperlink r:id="rId23" w:history="1">
        <w:r w:rsidRPr="007C66CF">
          <w:rPr>
            <w:rStyle w:val="a3"/>
          </w:rPr>
          <w:t>https://www.mkkaluga.ru/social/2025/06/28/kaluzhane-vlozhili-15-mlrd-v-dolgosrochnye-sberezheniya.html</w:t>
        </w:r>
      </w:hyperlink>
    </w:p>
    <w:p w14:paraId="1920A0A0" w14:textId="77777777" w:rsidR="00442217" w:rsidRPr="007C66CF" w:rsidRDefault="00442217" w:rsidP="00442217">
      <w:pPr>
        <w:pStyle w:val="2"/>
      </w:pPr>
      <w:bookmarkStart w:id="77" w:name="_Toc202162981"/>
      <w:r w:rsidRPr="007C66CF">
        <w:lastRenderedPageBreak/>
        <w:t>Про Город Калуга, 28.06.2025, Калужане активно инвестируют в долгосрочные сбережения</w:t>
      </w:r>
      <w:bookmarkEnd w:id="77"/>
    </w:p>
    <w:p w14:paraId="13BED1F3" w14:textId="77777777" w:rsidR="00442217" w:rsidRPr="007C66CF" w:rsidRDefault="00442217" w:rsidP="00302EE4">
      <w:pPr>
        <w:pStyle w:val="3"/>
      </w:pPr>
      <w:bookmarkStart w:id="78" w:name="_Toc202162982"/>
      <w:r w:rsidRPr="007C66CF">
        <w:t>В Калужском регионе наблюдается всплеск интереса к Программе долгосрочных сбережений: более 27 тысяч жителей стали её участниками. Объём вложенных средств уже превысил 1,5 миллиарда рублей, что говорит о возрастающем признании этого способа инвестирования.</w:t>
      </w:r>
      <w:bookmarkEnd w:id="78"/>
    </w:p>
    <w:p w14:paraId="1A89171E" w14:textId="77777777" w:rsidR="00442217" w:rsidRPr="007C66CF" w:rsidRDefault="00442217" w:rsidP="00442217">
      <w:r w:rsidRPr="007C66CF">
        <w:t>Эта программа позволяет гражданам самостоятельно создавать накопления для достижения важных личных целей, включая покупку недвижимости, финансирование образования для детей или поддержание комфортного уровня жизни в пенсионном возрасте.</w:t>
      </w:r>
    </w:p>
    <w:p w14:paraId="1848AA73" w14:textId="77777777" w:rsidR="00442217" w:rsidRPr="007C66CF" w:rsidRDefault="00442217" w:rsidP="00442217">
      <w:r w:rsidRPr="007C66CF">
        <w:t>Среди главных достоинств проекта – ежегодное начисление государственных бонусов на протяжении десяти лет, а также шанс получить налоговый возврат до 52 тысяч рублей при условии взносов каждый год до 400 тысяч рублей.  Кроме того, участники могут интегрировать в программу ранее накопленные пенсионные средства, сформированные с 2002 по 2014 годы, что значительно повышает её удобство и адаптивность.</w:t>
      </w:r>
    </w:p>
    <w:p w14:paraId="36BFBB5F" w14:textId="77777777" w:rsidR="008D3BC6" w:rsidRPr="007C66CF" w:rsidRDefault="00442217" w:rsidP="00442217">
      <w:hyperlink r:id="rId24" w:history="1">
        <w:r w:rsidRPr="007C66CF">
          <w:rPr>
            <w:rStyle w:val="a3"/>
          </w:rPr>
          <w:t>https://progorod40.ru/news/8518</w:t>
        </w:r>
      </w:hyperlink>
    </w:p>
    <w:p w14:paraId="7483EAD3" w14:textId="77777777" w:rsidR="0099414A" w:rsidRDefault="0099414A" w:rsidP="0099414A">
      <w:pPr>
        <w:pStyle w:val="2"/>
      </w:pPr>
      <w:bookmarkStart w:id="79" w:name="_Toc202162983"/>
      <w:r>
        <w:t>minfin.tularegion.ru, 2</w:t>
      </w:r>
      <w:r w:rsidR="00B61B65">
        <w:t>7</w:t>
      </w:r>
      <w:r>
        <w:t>.06.2025, 26 июня состоялось заседание общественного совета при министерстве финансов Тульской области</w:t>
      </w:r>
      <w:bookmarkEnd w:id="79"/>
    </w:p>
    <w:p w14:paraId="03D48D27" w14:textId="77777777" w:rsidR="0099414A" w:rsidRDefault="0099414A" w:rsidP="00302EE4">
      <w:pPr>
        <w:pStyle w:val="3"/>
      </w:pPr>
      <w:bookmarkStart w:id="80" w:name="_Toc202162984"/>
      <w:r>
        <w:t>Презентацию результатов участия региона в мероприятиях ПМЭФ-2025 провел заместитель председателя Правительства Тульской области Павел Татаренко.</w:t>
      </w:r>
      <w:bookmarkEnd w:id="80"/>
    </w:p>
    <w:p w14:paraId="0C37C53F" w14:textId="77777777" w:rsidR="0099414A" w:rsidRDefault="0099414A" w:rsidP="0099414A">
      <w:r>
        <w:t>Об итогах исполнения регионального бюджета и консолидированного бюджета области за 2024 год рассказала в своем выступлении заместитель министра финансов Тульской области Наталья Кондаурова.</w:t>
      </w:r>
    </w:p>
    <w:p w14:paraId="5296BE94" w14:textId="77777777" w:rsidR="0099414A" w:rsidRDefault="0099414A" w:rsidP="0099414A">
      <w:r>
        <w:t>Наталья Кондаурова также представила предварительные итоги реализации Программы долгосрочных сбережений (ПДС) за 5 месяцев 2025 года. ПДС - разработанный Минфином России новый эффективный механизм накоплений, который позволяет гражданину сформировать денежную подушку безопасности, сберечь на случай непредвиденных ситуаций или получать доход в будущем.</w:t>
      </w:r>
    </w:p>
    <w:p w14:paraId="7C1A128C" w14:textId="77777777" w:rsidR="0099414A" w:rsidRDefault="0099414A" w:rsidP="0099414A">
      <w:r>
        <w:t>Членами общественного совета утвержден доклад об антимонопольном комплаенсе за 2024 год, представленный заместителем начальника контрольно-ревизионного отдела министерства финансов Тульской области Натальей Кравчук.</w:t>
      </w:r>
    </w:p>
    <w:p w14:paraId="0F467C73" w14:textId="77777777" w:rsidR="0099414A" w:rsidRDefault="0099414A" w:rsidP="0099414A">
      <w:r>
        <w:t>Мероприятие прошло в соответствии с повесткой дня, представленная на заседании информация рассмотрена членами общественного совета в полном объеме.</w:t>
      </w:r>
    </w:p>
    <w:p w14:paraId="1E20F75C" w14:textId="77777777" w:rsidR="00442217" w:rsidRDefault="0099414A" w:rsidP="0099414A">
      <w:hyperlink r:id="rId25" w:history="1">
        <w:r w:rsidRPr="00E27DE7">
          <w:rPr>
            <w:rStyle w:val="a3"/>
          </w:rPr>
          <w:t>https://minfin.tularegion.ru/press_center/news/26-iyunya-sostoyalos-zasedanie-obshchestvennogo-soveta-pri-ministerstve-finansov-tulskoy-oblasti/</w:t>
        </w:r>
      </w:hyperlink>
    </w:p>
    <w:p w14:paraId="71BE4502" w14:textId="77777777" w:rsidR="0099414A" w:rsidRPr="007C66CF" w:rsidRDefault="0099414A" w:rsidP="0099414A"/>
    <w:p w14:paraId="2B6A4D99" w14:textId="77777777" w:rsidR="00111D7C" w:rsidRPr="007C66CF" w:rsidRDefault="00111D7C" w:rsidP="00111D7C">
      <w:pPr>
        <w:pStyle w:val="10"/>
      </w:pPr>
      <w:bookmarkStart w:id="81" w:name="_Toc165991074"/>
      <w:bookmarkStart w:id="82" w:name="_Toc202162985"/>
      <w:r w:rsidRPr="007C66CF">
        <w:lastRenderedPageBreak/>
        <w:t>Новости развития системы обязательного пенсионного страхования и страховой пенсии</w:t>
      </w:r>
      <w:bookmarkEnd w:id="43"/>
      <w:bookmarkEnd w:id="44"/>
      <w:bookmarkEnd w:id="45"/>
      <w:bookmarkEnd w:id="81"/>
      <w:bookmarkEnd w:id="82"/>
    </w:p>
    <w:p w14:paraId="282FA167" w14:textId="77777777" w:rsidR="00476869" w:rsidRPr="007C66CF" w:rsidRDefault="00476869" w:rsidP="00476869">
      <w:pPr>
        <w:pStyle w:val="2"/>
      </w:pPr>
      <w:bookmarkStart w:id="83" w:name="_Toc202162986"/>
      <w:r w:rsidRPr="007C66CF">
        <w:t>Российская газета, 28.06.2025, С 1 июля заработают нормы об украинском трудовом стаже в пенсиях</w:t>
      </w:r>
      <w:bookmarkEnd w:id="83"/>
    </w:p>
    <w:p w14:paraId="464FB672" w14:textId="77777777" w:rsidR="00476869" w:rsidRPr="007C66CF" w:rsidRDefault="00476869" w:rsidP="00302EE4">
      <w:pPr>
        <w:pStyle w:val="3"/>
      </w:pPr>
      <w:bookmarkStart w:id="84" w:name="_Toc202162987"/>
      <w:r w:rsidRPr="007C66CF">
        <w:t>Начиная с 1 июля нынешнего года в страховом стаже россиян будут учитываться периоды работы на территории Украины после 1 января 1991 года до даты начала СВО. Соответствующий закон вступает в силу. О нюансах "РГ" рассказал первый заместитель председателя комитета Госдумы по обороне Алексей Журавлев (партия "Родина"). Он привел оценки, согласно которым реализация положений закона может затронуть сотни тысяч человек.</w:t>
      </w:r>
      <w:bookmarkEnd w:id="84"/>
    </w:p>
    <w:p w14:paraId="7B171EEF" w14:textId="77777777" w:rsidR="00476869" w:rsidRPr="007C66CF" w:rsidRDefault="00476869" w:rsidP="00476869">
      <w:r w:rsidRPr="007C66CF">
        <w:t>Кого это касается</w:t>
      </w:r>
    </w:p>
    <w:p w14:paraId="410AA9C4" w14:textId="77777777" w:rsidR="00476869" w:rsidRPr="007C66CF" w:rsidRDefault="00476869" w:rsidP="00476869">
      <w:r w:rsidRPr="007C66CF">
        <w:t>Документ устанавливает особенности пенсионного обеспечения для граждан РФ, имевших периоды работы или иной деятельности на территории Украины, Донецкой Народной Республики, Луганской Народной Республики, а также Запорожской и Херсонской областей. Речь идет о Федеральном законе № 455-ФЗ от 13 декабря 2024 года. "Закон предусматривает возможность учета таких периодов в страховом (трудовом) стаже при назначении и перерасчете страховых пенсий", - заявил Журавлев.</w:t>
      </w:r>
    </w:p>
    <w:p w14:paraId="511F9041" w14:textId="77777777" w:rsidR="00476869" w:rsidRPr="007C66CF" w:rsidRDefault="00476869" w:rsidP="00476869">
      <w:r w:rsidRPr="007C66CF">
        <w:t>По его словам, закон не распространяется на тех, кто постоянно проживал на момент принятия регионов в состав РФ в новых регионах страны, так как эти граждане уже охвачены другими законами (208-ФЗ и 17-ФЗ), где установлен особый порядок пенсионного обеспечения. При этом остальные граждане РФ, которые когда-либо работали на территории Украины или новых регионов, но не относятся к постоянно проживавшим в этих субъектах Федерации на определенные даты, - теперь могут учесть этот стаж при расчёте или перерасчете пенсии с 1 июля 2025 года.</w:t>
      </w:r>
    </w:p>
    <w:p w14:paraId="42EDF577" w14:textId="77777777" w:rsidR="00476869" w:rsidRPr="007C66CF" w:rsidRDefault="00476869" w:rsidP="00476869">
      <w:r w:rsidRPr="007C66CF">
        <w:t>Что пойдет в стаж</w:t>
      </w:r>
    </w:p>
    <w:p w14:paraId="3DEEA6A1" w14:textId="77777777" w:rsidR="00476869" w:rsidRPr="007C66CF" w:rsidRDefault="00476869" w:rsidP="00476869">
      <w:r w:rsidRPr="007C66CF">
        <w:t>В страховой стаж, согласно закону, засчитываются периоды работы и (или) иной деятельности на территории Украины с 1 января 1991 года по 23 февраля 2022 года, на территориях ДНР и ЛНР с 11 мая 2014 года по 31 декабря 2022 года, и на территориях Запорожской и Херсонской областей с 24 февраля по 31 декабря 2022 года.</w:t>
      </w:r>
    </w:p>
    <w:p w14:paraId="077B4482" w14:textId="77777777" w:rsidR="00476869" w:rsidRPr="007C66CF" w:rsidRDefault="00476869" w:rsidP="00476869">
      <w:r w:rsidRPr="007C66CF">
        <w:t>"За каждый полный календарный год указанных периодов начисляется один индивидуальный пенсионный коэффициент; при неполном годе коэффициент рассчитывается пропорционально числу месяцев или дней", - уточнил Журавлев.</w:t>
      </w:r>
    </w:p>
    <w:p w14:paraId="1EFFF6C9" w14:textId="77777777" w:rsidR="00476869" w:rsidRPr="007C66CF" w:rsidRDefault="00476869" w:rsidP="00476869">
      <w:r w:rsidRPr="007C66CF">
        <w:t>Что нужно, чтобы засчитали</w:t>
      </w:r>
    </w:p>
    <w:p w14:paraId="5CAB4267" w14:textId="77777777" w:rsidR="00476869" w:rsidRPr="007C66CF" w:rsidRDefault="00476869" w:rsidP="00476869">
      <w:r w:rsidRPr="007C66CF">
        <w:t>Подтвердить, что такие периоды работы были, можно с помощью документов работодателей или государственных органов, в том числе содержащихся в выплатных делах, отметил также парламентарий. В случае невозможности представить документы, стаж может быть установлен на основании решения межведомственной комиссии в порядке, предусмотренном Федеральным законом № 17-ФЗ.</w:t>
      </w:r>
    </w:p>
    <w:p w14:paraId="311F4AE7" w14:textId="77777777" w:rsidR="00476869" w:rsidRPr="007C66CF" w:rsidRDefault="00476869" w:rsidP="00476869">
      <w:r w:rsidRPr="007C66CF">
        <w:t xml:space="preserve">"Перерасчет ранее назначенных страховых пенсий осуществляется на основании заявления пенсионера и вступает в силу с первого числа месяца, следующего за </w:t>
      </w:r>
      <w:r w:rsidRPr="007C66CF">
        <w:lastRenderedPageBreak/>
        <w:t>месяцем подачи. Прием заявлений начинается с июня 2025 года, - разъяснил депутат. - Подать заявление можно через МФЦ, клиентскую службу Социального фонда России, портал "Госуслуги". Банковские приложения также могут давать такую возможность.</w:t>
      </w:r>
    </w:p>
    <w:p w14:paraId="18893F76" w14:textId="77777777" w:rsidR="00476869" w:rsidRPr="007C66CF" w:rsidRDefault="00476869" w:rsidP="00476869">
      <w:r w:rsidRPr="007C66CF">
        <w:t>Закон, по словам Журавлева, не распространяется на иностранных граждан, независимо от факта их работы на упомянутых территориях.</w:t>
      </w:r>
    </w:p>
    <w:p w14:paraId="6454468A" w14:textId="77777777" w:rsidR="00476869" w:rsidRDefault="00476869" w:rsidP="00476869">
      <w:hyperlink r:id="rId26" w:history="1">
        <w:r w:rsidRPr="007C66CF">
          <w:rPr>
            <w:rStyle w:val="a3"/>
          </w:rPr>
          <w:t>https://rg.ru/2025/06/28/s-1-iiulia-zarabotaiut-normy-ob-ukrainskom-trudovom-stazhe-v-pensiiah.html</w:t>
        </w:r>
      </w:hyperlink>
      <w:r w:rsidRPr="007C66CF">
        <w:t xml:space="preserve"> </w:t>
      </w:r>
    </w:p>
    <w:p w14:paraId="10231093" w14:textId="77777777" w:rsidR="007C3B72" w:rsidRDefault="007C3B72" w:rsidP="007C3B72">
      <w:pPr>
        <w:pStyle w:val="2"/>
      </w:pPr>
      <w:bookmarkStart w:id="85" w:name="_Toc202162988"/>
      <w:r>
        <w:t>Профиль, 29.06.2025, Как пересчитывают пенсию после увольнения, и когда выгоднее уходить на заслуженный отдых</w:t>
      </w:r>
      <w:bookmarkEnd w:id="85"/>
    </w:p>
    <w:p w14:paraId="2C3F9538" w14:textId="77777777" w:rsidR="007C3B72" w:rsidRDefault="007C3B72" w:rsidP="007658DC">
      <w:pPr>
        <w:pStyle w:val="3"/>
      </w:pPr>
      <w:bookmarkStart w:id="86" w:name="_Toc202162989"/>
      <w:r>
        <w:t>В 2025 году пенсии работающих пенсионеров проиндексировали. Но перерасчет за предыдущие годы они по-прежнему могут получить только после увольнения. Подробностями поделился депутат, член думского комитета по малому и среднему предпринимательству Алексей Говырин. Он также объяснил, когда лучше увольняться, чтобы выгадать в деньгах</w:t>
      </w:r>
      <w:bookmarkEnd w:id="86"/>
    </w:p>
    <w:p w14:paraId="1E4C5991" w14:textId="77777777" w:rsidR="007C3B72" w:rsidRDefault="007C3B72" w:rsidP="007C3B72">
      <w:r>
        <w:t>Как происходит индексация пенсии после увольнения</w:t>
      </w:r>
    </w:p>
    <w:p w14:paraId="7214C971" w14:textId="77777777" w:rsidR="007C3B72" w:rsidRDefault="007C3B72" w:rsidP="007C3B72">
      <w:r>
        <w:t>Российская пенсионная система учитывает разницу между статусом работающего и неработающего пенсионера при расчете выплат, пишет RT в воскресенье, 29 июня 2025 года. Потому для некоторых россиян увольнение может обернуться "существенным увеличением ежемесячных выплат", указал Говырин.</w:t>
      </w:r>
    </w:p>
    <w:p w14:paraId="2280F5FB" w14:textId="77777777" w:rsidR="007C3B72" w:rsidRDefault="007C3B72" w:rsidP="007C3B72">
      <w:r>
        <w:t>"При увольнении происходит автоматический перерасчет, и пенсионеру восстанавливаются индексации, пропущенные за годы работы", - напомнил парламентарий.</w:t>
      </w:r>
    </w:p>
    <w:p w14:paraId="48695076" w14:textId="77777777" w:rsidR="007C3B72" w:rsidRDefault="007C3B72" w:rsidP="007C3B72">
      <w:r>
        <w:t>Он отметил, что Социальный фонд учитывает информацию на основании отчетности работодателя. Момент увольнения играет ключевую роль не только в размере будущей пенсии, но и в дате начала ее выплаты в новом размере.</w:t>
      </w:r>
    </w:p>
    <w:p w14:paraId="0B409424" w14:textId="77777777" w:rsidR="007C3B72" w:rsidRDefault="007C3B72" w:rsidP="007C3B72">
      <w:r>
        <w:t>В какую дату лучше увольняться</w:t>
      </w:r>
    </w:p>
    <w:p w14:paraId="477FD151" w14:textId="77777777" w:rsidR="007C3B72" w:rsidRDefault="007C3B72" w:rsidP="007C3B72">
      <w:r>
        <w:t>По словам Говырина, работающему пенсионеру рациональнее увольняться в последние дни месяца. Это связано с тем, что размер пенсии пересчитывают с первого числа месяца, который следует за увольнением.</w:t>
      </w:r>
    </w:p>
    <w:p w14:paraId="0D8DD8A9" w14:textId="77777777" w:rsidR="007C3B72" w:rsidRDefault="007C3B72" w:rsidP="007C3B72">
      <w:r>
        <w:t>Если пенсионер уволится, к примеру, 30 июня, пенсию ему пересчитают с 1 июля, "Если уволиться 1 июля, пересчет произойдет только с августа", - пояснил парламентарий.</w:t>
      </w:r>
    </w:p>
    <w:p w14:paraId="15BD82C5" w14:textId="77777777" w:rsidR="007C3B72" w:rsidRDefault="007C3B72" w:rsidP="007C3B72">
      <w:r>
        <w:t>Что нужно учитывать</w:t>
      </w:r>
    </w:p>
    <w:p w14:paraId="224E7BF6" w14:textId="77777777" w:rsidR="007C3B72" w:rsidRDefault="007C3B72" w:rsidP="007C3B72">
      <w:r>
        <w:t>После перерасчета пенсионер может вернуться к трудовой деятельности - повышенные выплаты сохранятся. По словам Говырина, для того, чтобы пенсию пересчитали, нужно не иметь ни одного рабочего дня в месяце.</w:t>
      </w:r>
    </w:p>
    <w:p w14:paraId="37F64F47" w14:textId="77777777" w:rsidR="007C3B72" w:rsidRDefault="007C3B72" w:rsidP="007C3B72">
      <w:r>
        <w:t>Если, к примеру, пенсионер уволится 9 января и устроится на новое место 10 февраля, Соцфонд посчитает, что он работал и в январе, и в феврале, и откажет в перерасчете.</w:t>
      </w:r>
    </w:p>
    <w:p w14:paraId="7F4C387F" w14:textId="77777777" w:rsidR="007C3B72" w:rsidRDefault="007C3B72" w:rsidP="007C3B72">
      <w:r>
        <w:t>Повышенная пенсия придет уже в следующем после увольнения месяце?</w:t>
      </w:r>
    </w:p>
    <w:p w14:paraId="2A205AF2" w14:textId="77777777" w:rsidR="007C3B72" w:rsidRDefault="007C3B72" w:rsidP="007C3B72">
      <w:r>
        <w:lastRenderedPageBreak/>
        <w:t>Нет. Как указывают в Соцфонде РФ, месяц придется подождать. Через два месяца после увольнения пенсионер получит увеличенную пенсию, а также денежную разницу между ее прежним и новым размером пенсии за тот месяц, в котором был произведен перерасчет.</w:t>
      </w:r>
    </w:p>
    <w:p w14:paraId="364DC4AA" w14:textId="77777777" w:rsidR="007C3B72" w:rsidRDefault="007C3B72" w:rsidP="007C3B72">
      <w:r>
        <w:t>То есть уволившись в июне, в июле он получит пенсию в прежнем размере. А в августе - проиндексированную августовскую выплату и доплату за июль.</w:t>
      </w:r>
    </w:p>
    <w:p w14:paraId="607E83EC" w14:textId="77777777" w:rsidR="007C3B72" w:rsidRDefault="007C3B72" w:rsidP="007C3B72">
      <w:r>
        <w:t>Нужно ли подавать заявление на перерасчет пенсии после увольнения</w:t>
      </w:r>
    </w:p>
    <w:p w14:paraId="7097F097" w14:textId="77777777" w:rsidR="007C3B72" w:rsidRDefault="007C3B72" w:rsidP="007C3B72">
      <w:r>
        <w:t>Подавать заявление о перерасчете пенсии после увольнения не нужно. Индексацию произведут автоматически на основании данных от работодателя, которые он передаст в Соцфонд.</w:t>
      </w:r>
    </w:p>
    <w:p w14:paraId="0FF5B45D" w14:textId="77777777" w:rsidR="007C3B72" w:rsidRDefault="007C3B72" w:rsidP="007C3B72">
      <w:r>
        <w:t>Размер страховой пенсии по возрасту напрямую связан с длительностью официального трудового стажа и размером зарплаты. Для того, чтобы выплата была больше, можно после достижения пенсионного возраста продолжить работать и уйти на заслуженных отдых позже. Также есть другие способы увеличить размер пенсии.</w:t>
      </w:r>
    </w:p>
    <w:p w14:paraId="60150FA7" w14:textId="77777777" w:rsidR="007C3B72" w:rsidRPr="007C66CF" w:rsidRDefault="007C3B72" w:rsidP="007C3B72">
      <w:hyperlink r:id="rId27" w:history="1">
        <w:r w:rsidRPr="00E27DE7">
          <w:rPr>
            <w:rStyle w:val="a3"/>
          </w:rPr>
          <w:t>https://profile.ru/news/society/kak-pereschityvajut-pensiju-posle-uvolneniya-i-kogda-vygodnee-uhodit-na-zasluzhennyj-otdyh-1722658/</w:t>
        </w:r>
      </w:hyperlink>
      <w:r>
        <w:t xml:space="preserve"> </w:t>
      </w:r>
    </w:p>
    <w:p w14:paraId="23065887" w14:textId="77777777" w:rsidR="00A4289C" w:rsidRPr="007C66CF" w:rsidRDefault="00A4289C" w:rsidP="00A4289C">
      <w:pPr>
        <w:pStyle w:val="2"/>
      </w:pPr>
      <w:bookmarkStart w:id="87" w:name="_Toc202162990"/>
      <w:r w:rsidRPr="007C66CF">
        <w:t>Российская газета, 27.06.2025, Эксперт Балынин напомнил о росте пенсий у 80-летних юбиляров в июле</w:t>
      </w:r>
      <w:bookmarkEnd w:id="87"/>
    </w:p>
    <w:p w14:paraId="457F0B3C" w14:textId="77777777" w:rsidR="00A4289C" w:rsidRPr="007C66CF" w:rsidRDefault="00A4289C" w:rsidP="007658DC">
      <w:pPr>
        <w:pStyle w:val="3"/>
      </w:pPr>
      <w:bookmarkStart w:id="88" w:name="_Toc202162991"/>
      <w:r w:rsidRPr="007C66CF">
        <w:t>В июле вырастет страховая пенсия у тех россиян, кому в июне исполнилось 80 лет, напомнил доцент Финансового университета при Правительстве РФ Игорь Балынин.</w:t>
      </w:r>
      <w:bookmarkEnd w:id="88"/>
    </w:p>
    <w:p w14:paraId="35DECE9F" w14:textId="77777777" w:rsidR="00A4289C" w:rsidRPr="007C66CF" w:rsidRDefault="00A4289C" w:rsidP="00A4289C">
      <w:r w:rsidRPr="007C66CF">
        <w:t>Он обратил внимание, что с этого года 80-летним юбилярам не только удваивают фиксированную выплату, но также устанавливают надбавку к пенсии за уход в сумме 1314 рублей.</w:t>
      </w:r>
    </w:p>
    <w:p w14:paraId="3FA96ABA" w14:textId="77777777" w:rsidR="00A4289C" w:rsidRPr="007C66CF" w:rsidRDefault="00A4289C" w:rsidP="00A4289C">
      <w:r w:rsidRPr="007C66CF">
        <w:t>Так, если в июне 2025 года к пенсии полагалась фиксированная выплата 8907,70 рублей, то в июле вместо нее пенсионеру начислят 19129,4 рублей. И если, например, в июне страховая пенсия с учетом фиксированной выплаты составляла 39892,43 рубля, то с июля она будет приходит в размере 50114,13 рублей.</w:t>
      </w:r>
    </w:p>
    <w:p w14:paraId="6170278D" w14:textId="77777777" w:rsidR="00A4289C" w:rsidRPr="007C66CF" w:rsidRDefault="00A4289C" w:rsidP="00A4289C">
      <w:r w:rsidRPr="007C66CF">
        <w:t>По аналогичному алгоритму будет увеличена в августе 2025 года страховая пенсия 80-летних юбиляров, родившихся в июле, говорит Балынин. Важно отметить, что это увеличение не разовое, а сохраняется и в последующие месяцы, добавил он.</w:t>
      </w:r>
    </w:p>
    <w:p w14:paraId="26AA3F17" w14:textId="77777777" w:rsidR="00A4289C" w:rsidRPr="007C66CF" w:rsidRDefault="00A4289C" w:rsidP="00A4289C">
      <w:r w:rsidRPr="007C66CF">
        <w:t>Эксперт также подчеркнул, что члены летных экипажей воздушных судов гражданской авиации и работники организаций угольной промышленности при наличии у них неучтенных данных в рамках предназначенных для них специальной доплаты могут до 30 июня 2025 года подать заявление в Социальный фонд России.</w:t>
      </w:r>
    </w:p>
    <w:p w14:paraId="6C431A4A" w14:textId="77777777" w:rsidR="00A4289C" w:rsidRDefault="00A4289C" w:rsidP="00A4289C">
      <w:hyperlink r:id="rId28" w:history="1">
        <w:r w:rsidRPr="007C66CF">
          <w:rPr>
            <w:rStyle w:val="a3"/>
          </w:rPr>
          <w:t>https://rg.ru/2025/06/27/ekspert-balynin-napomnil-o-roste-pensij-u-80-letnih-iubiliarov-v-iiule.html</w:t>
        </w:r>
      </w:hyperlink>
      <w:r w:rsidRPr="007C66CF">
        <w:t xml:space="preserve"> </w:t>
      </w:r>
    </w:p>
    <w:p w14:paraId="655466EA" w14:textId="77777777" w:rsidR="00C74BF5" w:rsidRDefault="00C74BF5" w:rsidP="00C74BF5">
      <w:pPr>
        <w:pStyle w:val="2"/>
      </w:pPr>
      <w:bookmarkStart w:id="89" w:name="_Toc202162992"/>
      <w:r>
        <w:lastRenderedPageBreak/>
        <w:t>Московский Комсомолец, 29.06.2025, Выплаты работающим пенсионерам увеличиваются, но «мелкими шажками»</w:t>
      </w:r>
      <w:bookmarkEnd w:id="89"/>
    </w:p>
    <w:p w14:paraId="71FD1DB5" w14:textId="77777777" w:rsidR="00C74BF5" w:rsidRDefault="00C74BF5" w:rsidP="007658DC">
      <w:pPr>
        <w:pStyle w:val="3"/>
      </w:pPr>
      <w:bookmarkStart w:id="90" w:name="_Toc202162993"/>
      <w:r>
        <w:t>По данным Социального фонда, средний размер пенсий работающих пенсионеров на 1 апреля составил 21 080 рублей - на 250 рублей больше по сравнению с аналогичным периодом 2024 года. Конечно, такая прибавка сколь-нибудь серьезно не повлияет на повышение дохода и на качество жизни пожилых россиян. Но сам факт того, что пенсии работающих начали расти после восьмилетней "заморозки", греет душу пожилым трудящимся.</w:t>
      </w:r>
      <w:bookmarkEnd w:id="90"/>
    </w:p>
    <w:p w14:paraId="1669AEE1" w14:textId="77777777" w:rsidR="00C74BF5" w:rsidRDefault="00C74BF5" w:rsidP="00C74BF5">
      <w:r>
        <w:t>Это не единственная приятная новость, которая поднимет настроение работающих пенсионеров. Уже в августе эту категорию ждет перерасчет выплат. Социальный фонд засчитает заработанные за последние 12 месяцев индивидуальные пенсионные коэффициенты и опять поднимет пенсию работающим.</w:t>
      </w:r>
    </w:p>
    <w:p w14:paraId="6F66A69B" w14:textId="77777777" w:rsidR="00C74BF5" w:rsidRDefault="00C74BF5" w:rsidP="00C74BF5">
      <w:r>
        <w:t>По оценке экспертов, она может увеличиться примерно на 450 рублей - работающим пожилым гражданам в год прибавляют до трех пенсионных баллов, а стоимость одного коэффициента в 2025 году равна 145,7 рубля.</w:t>
      </w:r>
    </w:p>
    <w:p w14:paraId="50128357" w14:textId="77777777" w:rsidR="00C74BF5" w:rsidRDefault="00C74BF5" w:rsidP="00C74BF5">
      <w:r>
        <w:t>Но есть и факты, которые вызывают недоумение у работающих пенсионеров. Им непонятно, почему их средние выплаты меньше, чем у женщин-пенсионерок? Ведь мужчины, по официальным данным, зарабатывают значительно больше, чем их "боевые подруги". Примерно на 25 тысяч рублей в месяц, значит, и страховые взносы в Соцфонд от работодателя поступают больше. А статистика на сей счет неумолима: у женщин по итогам 2024 года пенсия в среднем на 220 рублей выше.</w:t>
      </w:r>
    </w:p>
    <w:p w14:paraId="71458455" w14:textId="77777777" w:rsidR="00C74BF5" w:rsidRDefault="00C74BF5" w:rsidP="00C74BF5">
      <w:r>
        <w:t>Эксперты путаются в догадках, предполагая, что мужчины в лихолетье 90-х годов, чтобы прокормить семью, зачастую работали неофициально и теряли свой стаж, что и сказывается теперь на размере выплат. А женщины, наоборот, не гнались за длинным рублем и работали официально, зарабатывали стаж и баллы.</w:t>
      </w:r>
    </w:p>
    <w:p w14:paraId="12F2A805" w14:textId="77777777" w:rsidR="00C74BF5" w:rsidRDefault="00C74BF5" w:rsidP="00C74BF5">
      <w:r>
        <w:t>Но есть и другое объяснение. На данный момент женщин-пенсионерок больше, чем их коллег - мужчин. Они берут числом, массовостью, а не высокой зарплатой. К тому же, "прекрасная половина" живет дольше сильного пола. А если ветерану переваливает за почтенные 80 лет (мужчины до такого возраста доживают реже), то фиксированная часть страховой пенсии сразу удваивается. Кстати, с 1 июля нынешнего года такие долгожители станут получать на 8900 рублей больше.</w:t>
      </w:r>
    </w:p>
    <w:p w14:paraId="0224741A" w14:textId="77777777" w:rsidR="00C74BF5" w:rsidRDefault="00C74BF5" w:rsidP="00C74BF5">
      <w:r>
        <w:t>Словом, разрыв между пенсиями мужчин и женщин в 220 рублей будет неумолимо сокращаться. Еще немного и еще чуть-чуть - и мужчины вырвутся вперед: за счет того, что их зарплата и отчисления страховых взносов в Социальный фонд выше.</w:t>
      </w:r>
    </w:p>
    <w:p w14:paraId="4B86CA55" w14:textId="77777777" w:rsidR="00C74BF5" w:rsidRDefault="00C74BF5" w:rsidP="00C74BF5">
      <w:r>
        <w:t>А вот с разрывом пенсий у работающих и неработающих все сложнее. По данным Соцфонда на 1 февраля, неработающие пенсионеры получали на 2872 рубля больше работающих. Еще год назад разрыв в выплатах в пользу неработающих превышал 5 тысяч рублей. Но после того, как пенсии работающим в 2025 году проиндексировали на размер годовой инфляции, отставание сократилось до 3 тысяч рублей.</w:t>
      </w:r>
    </w:p>
    <w:p w14:paraId="0D0D0443" w14:textId="77777777" w:rsidR="00C74BF5" w:rsidRDefault="00C74BF5" w:rsidP="00C74BF5">
      <w:r>
        <w:t xml:space="preserve">Некоторые экономисты не видят в этом никакой катастрофы. Все должно основываться на принципах социальной справедливости. Работающие ветераны получают к пенсии еще и зарплату, по определению их доход значительно превышает среднюю по стране </w:t>
      </w:r>
      <w:r>
        <w:lastRenderedPageBreak/>
        <w:t>пенсию 23448 рублей. Более того, для увеличения этого разрыва они даже предлагают правительству неработающим индексировать выплаты чуть больше, чем работающим.</w:t>
      </w:r>
    </w:p>
    <w:p w14:paraId="47693F9A" w14:textId="77777777" w:rsidR="00C74BF5" w:rsidRDefault="00C74BF5" w:rsidP="00C74BF5">
      <w:r>
        <w:t>Но работающие ветераны желают не только догнать, но и перегнать неработающих коллег. У них есть шанс. Если неработающие могут рассчитывать только на ежегодную индексацию, то работающим выплаты повышаются два раза в год. Когда сравняются пенсии у двух этих категорий? И произойдет ли это в принципе?</w:t>
      </w:r>
    </w:p>
    <w:p w14:paraId="2BB9D8CE" w14:textId="77777777" w:rsidR="00C74BF5" w:rsidRDefault="00C74BF5" w:rsidP="00C74BF5">
      <w:r>
        <w:t>- Разрыв в пенсиях - это наследие того периода, когда, во-первых, люди выходили на заслуженный отдых раньше, и пенсионное обеспечение у них было меньшим по сравнению с теми, кто стал выходить на пенсию в более поздние сроки. - считает финансовый аналитик, кандидат экономических наук Михаил Беляев. - Плюс с 2016 года работающим пенсии не индексировали, они были заморожены. Вот, по этим двум причинам и произошло такое отставание. Сейчас обеим категориям пенсии индексируются в равной степени, по уровню годовой инфляции, Но поскольку база у работающих остается ниже, чем у неработающих, то их выплаты будут слегка отставать.</w:t>
      </w:r>
    </w:p>
    <w:p w14:paraId="13BF12DB" w14:textId="77777777" w:rsidR="00C74BF5" w:rsidRDefault="00C74BF5" w:rsidP="00C74BF5">
      <w:r>
        <w:t>- А как же заработанные пенсионные баллы? Они могут переломить эту ситуацию?</w:t>
      </w:r>
    </w:p>
    <w:p w14:paraId="244321FE" w14:textId="77777777" w:rsidR="00C74BF5" w:rsidRDefault="00C74BF5" w:rsidP="00C74BF5">
      <w:r>
        <w:t>- Да, с 1 августа работающим повышают пенсии на уровень заработанных баллов, но не более трех за год. Сколько бы ты там ни работал и какую бы зарплату не получал, три балла - максимум. То есть ты можешь рассчитывать на прибавку к пенсии примерно в 450 рублей. А если тебе начислили 1 балл, то на 140-150 рублей. В общем, пенсия у работающих увеличивается, но очень мелкими шажками.</w:t>
      </w:r>
    </w:p>
    <w:p w14:paraId="3E7BDD39" w14:textId="77777777" w:rsidR="00C74BF5" w:rsidRDefault="00C74BF5" w:rsidP="00C74BF5">
      <w:r>
        <w:t>- А могут ли в перспективе их выплаты сравняться с неработающими?</w:t>
      </w:r>
    </w:p>
    <w:p w14:paraId="30E2A647" w14:textId="77777777" w:rsidR="00C74BF5" w:rsidRDefault="00C74BF5" w:rsidP="00C74BF5">
      <w:r>
        <w:t>- Полагаю, что со временем такое возможно. Как минимум через 5-6 лет. Но еще нужно иметь в виду, что когда человек выходит на пенсию и прекращает работать, то ему ее компенсируют с учетом пропущенных с 2016 по 2024 год индексаций. И тогда уже пенсия такого ветерана будет, конечно, превышать пенсию его неработающего товарища.</w:t>
      </w:r>
    </w:p>
    <w:p w14:paraId="0211D214" w14:textId="77777777" w:rsidR="00C74BF5" w:rsidRPr="007C66CF" w:rsidRDefault="00C74BF5" w:rsidP="00C74BF5">
      <w:hyperlink r:id="rId29" w:history="1">
        <w:r w:rsidRPr="00E27DE7">
          <w:rPr>
            <w:rStyle w:val="a3"/>
          </w:rPr>
          <w:t>https://www.mk.ru/economics/2025/06/29/vyplaty-rabotayushhim-pensioneram-uvelichivayutsya-no-melkimi-shazhkami.html</w:t>
        </w:r>
      </w:hyperlink>
      <w:r>
        <w:t xml:space="preserve"> </w:t>
      </w:r>
    </w:p>
    <w:p w14:paraId="00B50C68" w14:textId="77777777" w:rsidR="00963050" w:rsidRPr="007C66CF" w:rsidRDefault="00963050" w:rsidP="00963050">
      <w:pPr>
        <w:pStyle w:val="2"/>
      </w:pPr>
      <w:bookmarkStart w:id="91" w:name="_Toc202162994"/>
      <w:r w:rsidRPr="007C66CF">
        <w:t>Интерфакс, 27.06.2025, Более 3,3 млрд рублей направят на пенсионные выплаты в новых регионах РФ</w:t>
      </w:r>
      <w:bookmarkEnd w:id="91"/>
    </w:p>
    <w:p w14:paraId="3CA99BAB" w14:textId="77777777" w:rsidR="00963050" w:rsidRPr="007C66CF" w:rsidRDefault="00963050" w:rsidP="007658DC">
      <w:pPr>
        <w:pStyle w:val="3"/>
      </w:pPr>
      <w:bookmarkStart w:id="92" w:name="_Toc202162995"/>
      <w:r w:rsidRPr="007C66CF">
        <w:t>Дополнительные средства выделены на выплату пенсий жителям новых регионов, сообщили в пресс-службе правительства России.</w:t>
      </w:r>
      <w:bookmarkEnd w:id="92"/>
    </w:p>
    <w:p w14:paraId="51C5CE33" w14:textId="77777777" w:rsidR="00963050" w:rsidRPr="007C66CF" w:rsidRDefault="00963050" w:rsidP="00963050">
      <w:r w:rsidRPr="007C66CF">
        <w:t>"Свыше 3,3 млрд рублей будет дополнительно направлено на пенсионное обеспечение граждан, проживающих в новых регионах. Распоряжение об этом подписано", - говорится в сообщении по итогам заседания правительства 26 июня.</w:t>
      </w:r>
    </w:p>
    <w:p w14:paraId="2C845485" w14:textId="77777777" w:rsidR="00963050" w:rsidRPr="007C66CF" w:rsidRDefault="00963050" w:rsidP="00963050">
      <w:r w:rsidRPr="007C66CF">
        <w:t>Дополнительные "средства уже предусмотрены в федеральном бюджете. С их помощью будут обеспечены выплаты пенсий в III квартале 2025 года, назначенных по региональному законодательству".</w:t>
      </w:r>
    </w:p>
    <w:p w14:paraId="6BAB2B8F" w14:textId="77777777" w:rsidR="00963050" w:rsidRPr="007C66CF" w:rsidRDefault="00963050" w:rsidP="00963050">
      <w:r w:rsidRPr="007C66CF">
        <w:t xml:space="preserve">"На такие выплаты в I и II кварталах ранее было направлено более 12 млрд рублей. Таким образом, общий объём средств, выделенных из федерального бюджета на эти </w:t>
      </w:r>
      <w:r w:rsidRPr="007C66CF">
        <w:lastRenderedPageBreak/>
        <w:t>цели, с учётом нового распоряжения составит более 16 млрд рублей", - говорится в сообщении.</w:t>
      </w:r>
    </w:p>
    <w:p w14:paraId="20B30476" w14:textId="77777777" w:rsidR="00111D7C" w:rsidRPr="007C66CF" w:rsidRDefault="00963050" w:rsidP="00963050">
      <w:hyperlink r:id="rId30" w:history="1">
        <w:r w:rsidRPr="007C66CF">
          <w:rPr>
            <w:rStyle w:val="a3"/>
          </w:rPr>
          <w:t>https://www.interfax-russia.ru/south-and-north-caucasus/main/bolee-3-3-mlrd-rubley-napravyat-na-pensionnye-vyplaty-v-novyh-regionah-rf</w:t>
        </w:r>
      </w:hyperlink>
    </w:p>
    <w:p w14:paraId="0EBEF1EB" w14:textId="77777777" w:rsidR="00D65D13" w:rsidRPr="007C66CF" w:rsidRDefault="00D65D13" w:rsidP="00D65D13">
      <w:pPr>
        <w:pStyle w:val="2"/>
      </w:pPr>
      <w:bookmarkStart w:id="93" w:name="_Toc202162996"/>
      <w:r w:rsidRPr="007C66CF">
        <w:t>РИА Новости, 28.06.2025, Работа на Украине будет включена в стаж граждан РФ для исчисления пенсии - депутат ГД</w:t>
      </w:r>
      <w:bookmarkEnd w:id="93"/>
    </w:p>
    <w:p w14:paraId="4E53900C" w14:textId="77777777" w:rsidR="00D65D13" w:rsidRPr="007C66CF" w:rsidRDefault="00D65D13" w:rsidP="007658DC">
      <w:pPr>
        <w:pStyle w:val="3"/>
      </w:pPr>
      <w:bookmarkStart w:id="94" w:name="_Toc202162997"/>
      <w:r w:rsidRPr="007C66CF">
        <w:t>Вступает в силу закон о включении в страховой стаж граждан России для исчисления пенсии периода работы на Украине с 1991 года до даты начала спецоперации, сообщил РИА Новости первый заместитель председателя комитета Госдумы по обороне Алексей Журавлев (партия "Родина").</w:t>
      </w:r>
      <w:bookmarkEnd w:id="94"/>
    </w:p>
    <w:p w14:paraId="76CA07BB" w14:textId="77777777" w:rsidR="00D65D13" w:rsidRPr="007C66CF" w:rsidRDefault="00D65D13" w:rsidP="00D65D13">
      <w:r w:rsidRPr="007C66CF">
        <w:t>"С 1 июля 2025 года вступает в силу закон, устанавливающий особенности пенсионного обеспечения для граждан Российской Федерации, имевших периоды работы или иной деятельности на территории Украины, Донецкой Народной Республики, Луганской Народной Республики, а также Запорожской и Херсонской областей", - сказал Журавлев.</w:t>
      </w:r>
    </w:p>
    <w:p w14:paraId="3F9775F0" w14:textId="77777777" w:rsidR="00D65D13" w:rsidRPr="007C66CF" w:rsidRDefault="00D65D13" w:rsidP="00D65D13">
      <w:r w:rsidRPr="007C66CF">
        <w:t>По его словам, закон предусматривает возможность учёта таких периодов в страховом (трудовом) стаже при назначении и перерасчёте страховых пенсий, за исключением граждан, на которых распространяются положения других специальных законов - в частности, федерального закона от 21 июля 2014 года № 208-ФЗ в части пенсионного обеспечения лиц, проживающих в Республике Крым и Севастополе, а также закона в отношении граждан, постоянно проживавших на территориях Донецкой и Луганской Народных Республик, Запорожской и Херсонской областей.</w:t>
      </w:r>
    </w:p>
    <w:p w14:paraId="30944C55" w14:textId="77777777" w:rsidR="00D65D13" w:rsidRPr="007C66CF" w:rsidRDefault="00D65D13" w:rsidP="00D65D13">
      <w:r w:rsidRPr="007C66CF">
        <w:t>"В страховой стаж засчитываются периоды работы и (или) иной деятельности на территории Украины с 1 января 1991 года по 23 февраля 2022 года, на территориях ДНР и ЛНР с 11 мая 2014 года по 31 декабря 2022 года, и на территориях Запорожской и Херсонской областей с 24 февраля по 31 декабря 2022 года", - добавил Журавлев.</w:t>
      </w:r>
    </w:p>
    <w:p w14:paraId="4441320B" w14:textId="77777777" w:rsidR="00D65D13" w:rsidRPr="007C66CF" w:rsidRDefault="00D65D13" w:rsidP="00D65D13">
      <w:r w:rsidRPr="007C66CF">
        <w:t>Он уточнил, что за каждый полный календарный год указанных периодов начисляется один индивидуальный пенсионный коэффициент; при неполном годе коэффициент рассчитывается пропорционально числу месяцев или дней. Подтверждение таких периодов осуществляется документами работодателей или государственных органов, в том числе содержащимися в выплатных делах. В случае невозможности представить документы, стаж может быть установлен на основании решения межведомственной комиссии в порядке, предусмотренном Федеральным законом № 17-ФЗ.</w:t>
      </w:r>
    </w:p>
    <w:p w14:paraId="1429AFAF" w14:textId="77777777" w:rsidR="00D65D13" w:rsidRPr="007C66CF" w:rsidRDefault="00D65D13" w:rsidP="00D65D13">
      <w:r w:rsidRPr="007C66CF">
        <w:t>"Перерасчёт ранее назначенных страховых пенсий осуществляется на основании заявления пенсионера и вступает в силу с первого числа месяца, следующего за месяцем подачи. Приём заявлений начинается с июня 2025 года. Подать заявление можно через МФЦ, клиентскую службу Социального фонда России, портал "Госуслуги" или мобильное приложение СберБанк Онлайн. Закон не распространяется на иностранных граждан, независимо от факта их работы на упомянутых территориях", - пояснил депутат ГД.</w:t>
      </w:r>
    </w:p>
    <w:p w14:paraId="1E457E54" w14:textId="77777777" w:rsidR="00D65D13" w:rsidRPr="007C66CF" w:rsidRDefault="00D65D13" w:rsidP="00D65D13">
      <w:r w:rsidRPr="007C66CF">
        <w:lastRenderedPageBreak/>
        <w:t>Для граждан, ранее получавших пенсию или ежемесячную выплату по местному законодательству ДНР, ЛНР, Запорожской или Херсонской областей, при расчёте страховой пенсии в РФ может быть учтён среднемесячный заработок за 2000-2001 годы либо за иной подтверждённый период до 1 января 2002 года, на основании документов выплатного дела. По предварительным оценкам, реализация положений закона может затронуть сотни тысяч человек, заключил он.</w:t>
      </w:r>
    </w:p>
    <w:p w14:paraId="6B0C275E" w14:textId="77777777" w:rsidR="00B67857" w:rsidRPr="007C66CF" w:rsidRDefault="00B67857" w:rsidP="00B67857">
      <w:pPr>
        <w:pStyle w:val="2"/>
      </w:pPr>
      <w:bookmarkStart w:id="95" w:name="a7"/>
      <w:bookmarkStart w:id="96" w:name="_Toc202162998"/>
      <w:bookmarkEnd w:id="95"/>
      <w:r w:rsidRPr="007C66CF">
        <w:t>РИА Новости, 28.06.2025, Стало известно число россиян, у которых формируется накопительная пенсия</w:t>
      </w:r>
      <w:bookmarkEnd w:id="96"/>
    </w:p>
    <w:p w14:paraId="4C4F2C98" w14:textId="77777777" w:rsidR="00B67857" w:rsidRPr="007C66CF" w:rsidRDefault="00B67857" w:rsidP="007658DC">
      <w:pPr>
        <w:pStyle w:val="3"/>
      </w:pPr>
      <w:bookmarkStart w:id="97" w:name="_Toc202162999"/>
      <w:r w:rsidRPr="007C66CF">
        <w:t>Накопительная пенсия формируется почти у 73 миллионов жителей России, следует из данных Социального фонда РФ, которые есть в распоряжении РИА Новости.</w:t>
      </w:r>
      <w:bookmarkEnd w:id="97"/>
    </w:p>
    <w:p w14:paraId="146EAF58" w14:textId="77777777" w:rsidR="00B67857" w:rsidRPr="007C66CF" w:rsidRDefault="00B67857" w:rsidP="00B67857">
      <w:r w:rsidRPr="007C66CF">
        <w:t>Согласно данным, формирование накопительной пенсии сегодня идет у 72,8 миллиона россиян.</w:t>
      </w:r>
    </w:p>
    <w:p w14:paraId="75497A90" w14:textId="77777777" w:rsidR="00B67857" w:rsidRPr="007C66CF" w:rsidRDefault="00B67857" w:rsidP="00B67857">
      <w:r w:rsidRPr="007C66CF">
        <w:t>Накопительная часть пенсии формируется на специальном лицевом счете из отчислений работодателя и дохода от их инвестирования. Негосударственные пенсионные фонды (НПФ) и СФР вкладывают деньги в облигации и акции, и если инвестиции оказываются прибыльными, то сумма накоплений увеличивается.</w:t>
      </w:r>
    </w:p>
    <w:p w14:paraId="1EEFDDFA" w14:textId="77777777" w:rsidR="00B67857" w:rsidRPr="007C66CF" w:rsidRDefault="00B67857" w:rsidP="00B67857">
      <w:r w:rsidRPr="007C66CF">
        <w:t xml:space="preserve">Накопительная пенсия назначается мужчинам в 60 лет, женщинам в 55 лет. При этом максимальное значение ожидаемого периода выплаты накопительной пенсии с 1 января 2025 года установлено в размере 270 месяцев. </w:t>
      </w:r>
    </w:p>
    <w:p w14:paraId="73237671" w14:textId="77777777" w:rsidR="00BC1994" w:rsidRPr="007C66CF" w:rsidRDefault="00BC1994" w:rsidP="00BC1994">
      <w:pPr>
        <w:pStyle w:val="2"/>
      </w:pPr>
      <w:bookmarkStart w:id="98" w:name="_Toc202163000"/>
      <w:r w:rsidRPr="007C66CF">
        <w:t>РИА Новости, 29.06.2025, Стала известна средняя пенсия работающих пенсионеров в РФ</w:t>
      </w:r>
      <w:bookmarkEnd w:id="98"/>
    </w:p>
    <w:p w14:paraId="3283B6DA" w14:textId="77777777" w:rsidR="00BC1994" w:rsidRPr="007C66CF" w:rsidRDefault="00BC1994" w:rsidP="007658DC">
      <w:pPr>
        <w:pStyle w:val="3"/>
      </w:pPr>
      <w:bookmarkStart w:id="99" w:name="_Toc202163001"/>
      <w:r w:rsidRPr="007C66CF">
        <w:t>Средняя пенсия работающих пенсионеров в России составила чуть более 21 тысячи рублей в месяц по состоянию на 1 апреля 2025 года, свидетельствуют данные системы Социального фонда РФ, которые есть в распоряжении РИА Новости.</w:t>
      </w:r>
      <w:bookmarkEnd w:id="99"/>
    </w:p>
    <w:p w14:paraId="020A8EF5" w14:textId="77777777" w:rsidR="00BC1994" w:rsidRPr="007C66CF" w:rsidRDefault="00BC1994" w:rsidP="00BC1994">
      <w:r w:rsidRPr="007C66CF">
        <w:t>Согласно данным, средний размер пенсии работающих пенсионеров 1 апреля этого года составил 21 080 рублей. Он вырос по сравнению с 1 января почти на 250 рублей.</w:t>
      </w:r>
    </w:p>
    <w:p w14:paraId="6A1B0499" w14:textId="77777777" w:rsidR="00BC1994" w:rsidRDefault="00BC1994" w:rsidP="00BC1994">
      <w:r w:rsidRPr="007C66CF">
        <w:t xml:space="preserve">Ранее из данных Социального фонда РИА Новости выяснило, что число пенсионеров в России по состоянию на 1 апреля 2025 года составило более 40,9 миллионов человек. </w:t>
      </w:r>
    </w:p>
    <w:p w14:paraId="298C593F" w14:textId="77777777" w:rsidR="00365EA5" w:rsidRDefault="00365EA5" w:rsidP="00365EA5">
      <w:pPr>
        <w:pStyle w:val="2"/>
      </w:pPr>
      <w:bookmarkStart w:id="100" w:name="_Toc202163002"/>
      <w:r>
        <w:t>RT, 29.06.2025, В ГД рассказали, как подобрать дату увольнения для выгодного получения пенсии</w:t>
      </w:r>
      <w:bookmarkEnd w:id="100"/>
    </w:p>
    <w:p w14:paraId="08489371" w14:textId="77777777" w:rsidR="00365EA5" w:rsidRDefault="00365EA5" w:rsidP="007658DC">
      <w:pPr>
        <w:pStyle w:val="3"/>
      </w:pPr>
      <w:bookmarkStart w:id="101" w:name="_Toc202163003"/>
      <w:r>
        <w:t>Депутат Госдумы Алексей Говырин рассказал RT, что в 2025 году пенсионная система продолжает учитывать разницу между статусом работающего и неработающего пенсионера при расчёте выплат.</w:t>
      </w:r>
      <w:bookmarkEnd w:id="101"/>
    </w:p>
    <w:p w14:paraId="634D0973" w14:textId="77777777" w:rsidR="00365EA5" w:rsidRDefault="00365EA5" w:rsidP="00365EA5">
      <w:r>
        <w:t>"При увольнении происходит автоматический перерасчёт, и пенсионеру восстанавливаются индексации, пропущенные за годы работы. Именно поэтому для некоторых граждан увольнение может обернуться существенным увеличением ежемесячных выплат", - рассказал парламентарий.</w:t>
      </w:r>
    </w:p>
    <w:p w14:paraId="1D7071D9" w14:textId="77777777" w:rsidR="00365EA5" w:rsidRDefault="00365EA5" w:rsidP="00365EA5">
      <w:r>
        <w:lastRenderedPageBreak/>
        <w:t>По его словам, Социальный фонд фиксирует факт увольнения по данным отчётности работодателя. Это означает, что момент увольнения влияет не только на размер будущей пенсии, но и на дату, с которой она начнёт выплачиваться в новом размере.</w:t>
      </w:r>
    </w:p>
    <w:p w14:paraId="7DCC48FA" w14:textId="77777777" w:rsidR="00365EA5" w:rsidRDefault="00365EA5" w:rsidP="00365EA5">
      <w:r>
        <w:t>"Наиболее рациональным считается увольнение в последние дни месяца, поскольку перерасчёт тогда начнётся уже с первого числа следующего месяца. Уволившись, к примеру, 30 июня, пенсионер получит повышенную пенсию уже с 1 июля. В противном случае ожидание может затянуться: если уволиться 1 июля, пересчёт произойдёт только с августа", - объяснил Говырин.</w:t>
      </w:r>
    </w:p>
    <w:p w14:paraId="21189309" w14:textId="77777777" w:rsidR="00365EA5" w:rsidRDefault="00365EA5" w:rsidP="00365EA5">
      <w:r>
        <w:t>Следует также учитывать и формальные ограничения: чтобы право на перерасчёт возникло, нужно не иметь ни одного рабочего дня в месяце.</w:t>
      </w:r>
    </w:p>
    <w:p w14:paraId="46CD8F9E" w14:textId="77777777" w:rsidR="00365EA5" w:rsidRDefault="00365EA5" w:rsidP="00365EA5">
      <w:r>
        <w:t>"Если пенсионер уволится 9 января и устроится на новое место 10 февраля, Социальный фонд посчитает, что он работал и в январе, и в феврале, и откажет в перерасчёте. Поэтому важна точность не только в дате увольнения, но и в соблюдении календарного перерыва. После перерасчёта пенсионер может вернуться к трудовой деятельности, не опасаясь за утрату повышенной выплаты - индексации теперь сохраняются вне зависимости от статуса занятости", - заключил собеседник RT.</w:t>
      </w:r>
    </w:p>
    <w:p w14:paraId="570B87F3" w14:textId="77777777" w:rsidR="00365EA5" w:rsidRDefault="00365EA5" w:rsidP="00365EA5">
      <w:r>
        <w:t>Ранее Соцфонд сообщил, что средняя пенсия работающих пенсионеров составила более 21 тыс. рублей.</w:t>
      </w:r>
    </w:p>
    <w:p w14:paraId="706B502A" w14:textId="77777777" w:rsidR="00365EA5" w:rsidRPr="007C66CF" w:rsidRDefault="00365EA5" w:rsidP="00365EA5">
      <w:hyperlink r:id="rId31" w:history="1">
        <w:r w:rsidRPr="00E27DE7">
          <w:rPr>
            <w:rStyle w:val="a3"/>
          </w:rPr>
          <w:t>https://russian.rt.com/russia/news/1499661-deputat-pensii-pereraschyot</w:t>
        </w:r>
      </w:hyperlink>
      <w:r>
        <w:t xml:space="preserve"> </w:t>
      </w:r>
    </w:p>
    <w:p w14:paraId="5FEF41C2" w14:textId="77777777" w:rsidR="00BC1994" w:rsidRPr="007C66CF" w:rsidRDefault="00BC1994" w:rsidP="00BC1994">
      <w:pPr>
        <w:pStyle w:val="2"/>
      </w:pPr>
      <w:bookmarkStart w:id="102" w:name="_Toc202163004"/>
      <w:r w:rsidRPr="007C66CF">
        <w:t>ПРАЙМ, 29.06.2025, Россиянам объяснили, чья пенсия вырастет в июле</w:t>
      </w:r>
      <w:bookmarkEnd w:id="102"/>
    </w:p>
    <w:p w14:paraId="78BA9BE5" w14:textId="77777777" w:rsidR="00BC1994" w:rsidRPr="007C66CF" w:rsidRDefault="00BC1994" w:rsidP="007658DC">
      <w:pPr>
        <w:pStyle w:val="3"/>
      </w:pPr>
      <w:bookmarkStart w:id="103" w:name="_Toc202163005"/>
      <w:r w:rsidRPr="007C66CF">
        <w:t>В июле увеличенные пенсионные выплаты поступят определенным категориям получателей. В первую очередь это касается граждан, отметивших 80-летний юбилей в июне, рассказал агентству "Прайм" декан факультета права НИУ ВШЭ, профессор Вадим Виноградов.</w:t>
      </w:r>
      <w:bookmarkEnd w:id="103"/>
    </w:p>
    <w:p w14:paraId="29FB9A07" w14:textId="77777777" w:rsidR="00BC1994" w:rsidRPr="007C66CF" w:rsidRDefault="00BC1994" w:rsidP="00BC1994">
      <w:r w:rsidRPr="007C66CF">
        <w:t>По его словам, фиксированная выплата к страховой пенсии для этой категории будет увеличена вдвое, она составит 17 815,4 рубля. Такой же перерасчет ожидает лиц, которым в июне была установлена первая группа инвалидности по заключению медико-социальной экспертизы.</w:t>
      </w:r>
    </w:p>
    <w:p w14:paraId="3450BF82" w14:textId="77777777" w:rsidR="00BC1994" w:rsidRPr="007C66CF" w:rsidRDefault="00BC1994" w:rsidP="00BC1994">
      <w:r w:rsidRPr="007C66CF">
        <w:t>Если пожилому человеку официально оформлен уход, к стандартной доплате прибавится 1 314 рублей 00 копеек, что в сумме увеличит общую выплату до 19 129,4 рублей. По словам Виноградова, для получения этой надбавки необходимо подать документы в отделение Социального фонда.</w:t>
      </w:r>
    </w:p>
    <w:p w14:paraId="18CFA436" w14:textId="77777777" w:rsidR="00BC1994" w:rsidRPr="007C66CF" w:rsidRDefault="00BC1994" w:rsidP="00BC1994">
      <w:r w:rsidRPr="007C66CF">
        <w:t>Дополнительные меры поддержки предусмотрены для пенсионеров, содержащих нетрудоспособных членов семьи. На каждого иждивенца начислят 2 969 рублей 23 копейки дополнительно к основной пенсии, но доплаты будут распространяться не более, чем на трех иждивенцев.</w:t>
      </w:r>
    </w:p>
    <w:p w14:paraId="70DB781E" w14:textId="77777777" w:rsidR="00BC1994" w:rsidRPr="007C66CF" w:rsidRDefault="00BC1994" w:rsidP="00BC1994">
      <w:r w:rsidRPr="007C66CF">
        <w:t>"Эта норма распространяется на тех, кто содержит несовершеннолетних детей, инвалидов или других нетрудоспособных родственников", - объяснил юрист.</w:t>
      </w:r>
    </w:p>
    <w:p w14:paraId="2E9C0232" w14:textId="77777777" w:rsidR="00BC1994" w:rsidRPr="007C66CF" w:rsidRDefault="00BC1994" w:rsidP="00BC1994">
      <w:r w:rsidRPr="007C66CF">
        <w:t xml:space="preserve">В большинстве случаев перерасчет происходит автоматически без необходимости подачи дополнительных заявлений. Исключение составляет лишь оформление ухода за </w:t>
      </w:r>
      <w:r w:rsidRPr="007C66CF">
        <w:lastRenderedPageBreak/>
        <w:t>престарелыми гражданами, где требуется личное обращение. Как подчеркивает эксперт, основой для данных изменений служат положения статьи 17 Федерального закона "О страховых пенсиях", вступившие в силу после последней пенсионной реформы.</w:t>
      </w:r>
    </w:p>
    <w:p w14:paraId="320D1633" w14:textId="77777777" w:rsidR="00BC1994" w:rsidRPr="007C66CF" w:rsidRDefault="00BC1994" w:rsidP="00BC1994">
      <w:r w:rsidRPr="007C66CF">
        <w:t>Эти изменения будут учитываться при всех последующих индексациях пенсионных выплат.</w:t>
      </w:r>
    </w:p>
    <w:p w14:paraId="3B197ACB" w14:textId="77777777" w:rsidR="00BC1994" w:rsidRDefault="00BC1994" w:rsidP="00BC1994">
      <w:hyperlink r:id="rId32" w:history="1">
        <w:r w:rsidRPr="007C66CF">
          <w:rPr>
            <w:rStyle w:val="a3"/>
          </w:rPr>
          <w:t>https://1prime.ru/20250629/pensii-858931937.html</w:t>
        </w:r>
      </w:hyperlink>
      <w:r w:rsidRPr="007C66CF">
        <w:t xml:space="preserve"> </w:t>
      </w:r>
    </w:p>
    <w:p w14:paraId="5B889689" w14:textId="620FF585" w:rsidR="00347B01" w:rsidRDefault="00347B01" w:rsidP="00347B01">
      <w:pPr>
        <w:pStyle w:val="2"/>
      </w:pPr>
      <w:bookmarkStart w:id="104" w:name="_Toc202163006"/>
      <w:r>
        <w:t>ПРАЙМ, 30.06.2025</w:t>
      </w:r>
      <w:r w:rsidRPr="00347B01">
        <w:t xml:space="preserve">, </w:t>
      </w:r>
      <w:r>
        <w:t xml:space="preserve">Об этом знают не все. Какие льготы положены пенсионерам в </w:t>
      </w:r>
      <w:bookmarkEnd w:id="104"/>
      <w:r w:rsidR="002C573B">
        <w:t>России</w:t>
      </w:r>
    </w:p>
    <w:p w14:paraId="2203E8FA" w14:textId="77777777" w:rsidR="00347B01" w:rsidRDefault="00347B01" w:rsidP="00347B01">
      <w:pPr>
        <w:pStyle w:val="3"/>
      </w:pPr>
      <w:bookmarkStart w:id="105" w:name="_Toc202163007"/>
      <w:r>
        <w:t>Российским пенсионерам предоставляются различные льготы как на федеральном, так и на региональном уровне, рассказала агентству "Прайм" доцент Базовой кафедры ТПП РФ "Управление человеческими ресурсами" РЭУ им. Г.В. Плеханова Фарида Мирзабалаева.</w:t>
      </w:r>
      <w:bookmarkEnd w:id="105"/>
    </w:p>
    <w:p w14:paraId="0B0D852E" w14:textId="77777777" w:rsidR="00347B01" w:rsidRDefault="00347B01" w:rsidP="00347B01">
      <w:r>
        <w:t>К федеральным относятся налоговые льготы. В частности, на имущество. Пенсионерам предоставляется налоговая льгота на одну квартиру или комнату; один жилой дом; одно помещение; одно хозяйственное строение или сооружение; один гараж или машино-место. Также предусмотрена льгота по земельному налогу - вычет на 6 соток (согласно пп. 8 п. 5 ст. 391 НК РФ).</w:t>
      </w:r>
    </w:p>
    <w:p w14:paraId="20BAFEB1" w14:textId="77777777" w:rsidR="00347B01" w:rsidRPr="002C573B" w:rsidRDefault="00347B01" w:rsidP="00347B01">
      <w:r>
        <w:t>Кроме того, согласно части 2.1 статьи 169 ЖК РФ субъектами России может быть предусмотрена компенсация для пенсионеров на оплату взноса на капремонт. Для одиноко проживающих пенсионеров, достигших возраста 70 лет она составляет 50%. Начиная с 80 лет оплату одиноко проживающему пенсионеру компенсируют полностью. Пожилым людям, проживающим в составе семьи из неработающих граждан пенсионного возраста и (или) неработающих инвалидов I и (или) II групп и достигшим возраста семидесяти лет, может быть предоставлена компенсация оплаты капремонта в размере 50%, от 80 лет - 100%.</w:t>
      </w:r>
    </w:p>
    <w:p w14:paraId="40C9A2FE" w14:textId="77777777" w:rsidR="00347B01" w:rsidRDefault="00347B01" w:rsidP="00347B01">
      <w:r>
        <w:t>Также по словам Мирзабалаевой, регионы могут устанавливать льготы на проезд в транспорте. Их размер составляет от 20 до 100%."Кроме того, пенсионерам, проживающим в районах Крайнего Севера и приравненных к ним местностям компенсируются расходы на оплату стоимости проезда по территории Российской Федерации к месту отдыха и обратно один раз в два года", - добавила эксперт.</w:t>
      </w:r>
    </w:p>
    <w:p w14:paraId="127ECA2F" w14:textId="77777777" w:rsidR="00347B01" w:rsidRDefault="00347B01" w:rsidP="00347B01">
      <w:r>
        <w:t>Подробнее о положенных льготах и алгоритме их получения можно узнать на "Госуслуг" и сайте Социального фонда России.</w:t>
      </w:r>
    </w:p>
    <w:p w14:paraId="251F33BC" w14:textId="77777777" w:rsidR="00347B01" w:rsidRPr="002C573B" w:rsidRDefault="00347B01" w:rsidP="00347B01">
      <w:hyperlink r:id="rId33" w:history="1">
        <w:r w:rsidRPr="00CC0643">
          <w:rPr>
            <w:rStyle w:val="a3"/>
          </w:rPr>
          <w:t>https://1prime.ru/20250630/lgoty-858972691.html</w:t>
        </w:r>
      </w:hyperlink>
      <w:r w:rsidRPr="002C573B">
        <w:t xml:space="preserve"> </w:t>
      </w:r>
    </w:p>
    <w:p w14:paraId="391071CA" w14:textId="77777777" w:rsidR="00347B01" w:rsidRPr="00347B01" w:rsidRDefault="00347B01" w:rsidP="00347B01">
      <w:pPr>
        <w:pStyle w:val="2"/>
      </w:pPr>
      <w:bookmarkStart w:id="106" w:name="_Toc202163008"/>
      <w:r w:rsidRPr="00347B01">
        <w:lastRenderedPageBreak/>
        <w:t>РИА Новости, 30.06.2025, В ГД внесут законопроект о повышении пенсии для сельских медицинских работников</w:t>
      </w:r>
      <w:bookmarkEnd w:id="106"/>
    </w:p>
    <w:p w14:paraId="46EA1897" w14:textId="77777777" w:rsidR="00347B01" w:rsidRPr="00347B01" w:rsidRDefault="00347B01" w:rsidP="00347B01">
      <w:pPr>
        <w:pStyle w:val="3"/>
      </w:pPr>
      <w:bookmarkStart w:id="107" w:name="_Toc202163009"/>
      <w:r w:rsidRPr="00347B01">
        <w:t>Депутаты ГД от разных фракций внесут в Госдуму законопроект, предусматривающий повышение выплаты к страховой пенсии по старости и инвалидности в размере 25% от суммы установленной фиксированной выплаты к соответствующей страховой пенсии для медиков, проработавших не менее 25 лет в учреждениях здравоохранения в сельской местности, законопроект есть в распоряжении РИА Новости.</w:t>
      </w:r>
      <w:bookmarkEnd w:id="107"/>
    </w:p>
    <w:p w14:paraId="1DBE3A44" w14:textId="77777777" w:rsidR="00347B01" w:rsidRPr="00347B01" w:rsidRDefault="00347B01" w:rsidP="00347B01">
      <w:r w:rsidRPr="00347B01">
        <w:t>"Законопроектом предлагается внести изменения в статьи 17 и 23 Федерального закона "О страховых пенсиях", согласно которым неработающим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предлагается повысить фиксированные выплаты к страховой пенсии по старости и к страховой пенсии по инвалидности в размере 25% суммы установленной фиксированной выплаты к соответствующей страховой пенсии", - сказано в документе .</w:t>
      </w:r>
    </w:p>
    <w:p w14:paraId="25CDFB47" w14:textId="77777777" w:rsidR="00347B01" w:rsidRPr="00347B01" w:rsidRDefault="00347B01" w:rsidP="00347B01">
      <w:r w:rsidRPr="00347B01">
        <w:t>В пояснительной записке к законопроекту отмечается, что в настоящее время остро стоит проблема нехватки медицинских кадров в сельской местности, "согласно имеющимся данным в сельском здравоохранении занято лишь 9% врачей и 34% среднего медицинского персонала от общей численности сотрудников медицинских организаций в стране". Решение проблемы нехватки медицинских кадров в сельской местности требует комплексного подхода, включающего как увеличение финансовой поддержки, так и улучшение условий труда и социальной инфраструктуры, уточняется в документе.</w:t>
      </w:r>
    </w:p>
    <w:p w14:paraId="6A2D8B96" w14:textId="77777777" w:rsidR="00347B01" w:rsidRDefault="00347B01" w:rsidP="00347B01">
      <w:r w:rsidRPr="00347B01">
        <w:t>"Проблема обеспечения медицинскими кадрами очевидна и характерна для всей страны, но особенно - для сельской местности. Необходимость ее решения объединяет представителей всех думских фракций. В том числе один из вариантов - введение соответствующих пенсионных льгот. Что и предлагается сделать, используя имеющуюся наработанную практику", - сказал журналистам один из авторов инициативы, глава комитета ГД по соцполитике Ярослав Нилов.</w:t>
      </w:r>
    </w:p>
    <w:p w14:paraId="7050ED8E" w14:textId="77777777" w:rsidR="006C65C2" w:rsidRDefault="006C65C2" w:rsidP="006C65C2">
      <w:pPr>
        <w:pStyle w:val="2"/>
      </w:pPr>
      <w:bookmarkStart w:id="108" w:name="_Toc202163010"/>
      <w:r>
        <w:t>ТАСС, 30.06.2025</w:t>
      </w:r>
      <w:r w:rsidRPr="006C65C2">
        <w:t xml:space="preserve">, </w:t>
      </w:r>
      <w:r>
        <w:t>Депутат ГД Говырин рассказал, кому прибавят пенсии в июле 2025 года</w:t>
      </w:r>
      <w:bookmarkEnd w:id="108"/>
    </w:p>
    <w:p w14:paraId="6BB64849" w14:textId="77777777" w:rsidR="006C65C2" w:rsidRDefault="006C65C2" w:rsidP="006C65C2">
      <w:pPr>
        <w:pStyle w:val="3"/>
      </w:pPr>
      <w:bookmarkStart w:id="109" w:name="_Toc202163011"/>
      <w:r>
        <w:t>Член комитета Госдумы по малому и среднему предпринимательству Алексей Говырин (фракция "Единая Россия") рассказал ТАСС, что с 1 июля 2025 года в России определенные группы граждан получат повышенные пенсионные выплаты и надбавки. Изменения коснутся тех пенсионеров, кто прекратил трудовую деятельность, достиг 80-летнего возраста, получил группу инвалидности или стал опекуном для нетрудоспособных иждивенцев, подчеркнул депутат.</w:t>
      </w:r>
      <w:bookmarkEnd w:id="109"/>
    </w:p>
    <w:p w14:paraId="4B000158" w14:textId="77777777" w:rsidR="006C65C2" w:rsidRDefault="006C65C2" w:rsidP="006C65C2">
      <w:r>
        <w:t xml:space="preserve">В частности, граждане, которым исполняется 80 лет в июле, получат удвоенную фиксированную выплату к страховой пенсии, которая составит 17 815 рублей 40 копеек (при базовой фиксированной части в размере 8 907 рублей 70 копеек), указал он. "Данное повышение происходит автоматически, если вся информация корректно отражена в базе данных Социального фонда России. При необходимости </w:t>
      </w:r>
      <w:r>
        <w:lastRenderedPageBreak/>
        <w:t>подтверждения информации пенсионер может обратиться в фонд лично", - отметил Говырин.</w:t>
      </w:r>
    </w:p>
    <w:p w14:paraId="5A406B4D" w14:textId="77777777" w:rsidR="006C65C2" w:rsidRDefault="006C65C2" w:rsidP="006C65C2">
      <w:r>
        <w:t>Также начиная с июля увеличенная пенсия полагается тем гражданам, у которых в июне была установлена первая группа инвалидности, сообщил парламентарий. "Им также выплачивается двойная фиксированная часть пенсии - 17 815 рублей 40 копеек, независимо от возраста пенсионера", - пояснил он.</w:t>
      </w:r>
    </w:p>
    <w:p w14:paraId="74615D1C" w14:textId="77777777" w:rsidR="006C65C2" w:rsidRDefault="006C65C2" w:rsidP="006C65C2">
      <w:r>
        <w:t>Если у пенсионера появляются на иждивении нетрудоспособные родственники - дети до 18 лет, студенты очной формы до 23 лет или инвалиды любой группы, - то ему дополнительно назначается ежемесячная прибавка в размере 2 969 рублей 23 копейки за каждого иждивенца, но не более чем за троих, добавил депутат. "Для работающих пенсионеров, которые завершили трудовую деятельность в июне, с июля начнется выплата пенсии в полном размере с учетом всех ранее не применявшихся индексаций. Перерасчет производится автоматически, но может отразиться в суммах выплат через два-три месяца", - подчеркнул Говырин.</w:t>
      </w:r>
    </w:p>
    <w:p w14:paraId="563DE9D7" w14:textId="77777777" w:rsidR="006C65C2" w:rsidRDefault="006C65C2" w:rsidP="006C65C2">
      <w:r>
        <w:t>Июль становится месяцем точечных изменений, когда вступают в силу уже предусмотренные законом основания для перерасчета пенсий и назначения надбавок, напомнил депутат. "Выплаты увеличиваются не всем сразу, а только тем, у кого в июне возникли юридически значимые обстоятельства - достижение возраста, прекращение работы, изменение состава семьи или установление инвалидности", - резюмировал он.</w:t>
      </w:r>
    </w:p>
    <w:p w14:paraId="2040C1E3" w14:textId="77777777" w:rsidR="006C65C2" w:rsidRPr="002C573B" w:rsidRDefault="006C65C2" w:rsidP="006C65C2">
      <w:hyperlink r:id="rId34" w:history="1">
        <w:r w:rsidRPr="00CC0643">
          <w:rPr>
            <w:rStyle w:val="a3"/>
          </w:rPr>
          <w:t>https://tass.ru/obschestvo/24387115</w:t>
        </w:r>
      </w:hyperlink>
      <w:r w:rsidRPr="002C573B">
        <w:t xml:space="preserve"> </w:t>
      </w:r>
    </w:p>
    <w:p w14:paraId="6F5AE0B4" w14:textId="77777777" w:rsidR="008878C8" w:rsidRPr="008878C8" w:rsidRDefault="008878C8" w:rsidP="008878C8">
      <w:pPr>
        <w:pStyle w:val="2"/>
      </w:pPr>
      <w:bookmarkStart w:id="110" w:name="_Toc202163012"/>
      <w:r w:rsidRPr="008878C8">
        <w:t>Газета.</w:t>
      </w:r>
      <w:r w:rsidRPr="008878C8">
        <w:rPr>
          <w:lang w:val="en-US"/>
        </w:rPr>
        <w:t>Ru</w:t>
      </w:r>
      <w:r w:rsidRPr="008878C8">
        <w:t>, 30.06.2025, В ЛДПР предложили упростить выход на пенсию для одной категории россиян</w:t>
      </w:r>
      <w:bookmarkEnd w:id="110"/>
    </w:p>
    <w:p w14:paraId="0C6B3EEC" w14:textId="77777777" w:rsidR="008878C8" w:rsidRPr="008878C8" w:rsidRDefault="008878C8" w:rsidP="008878C8">
      <w:pPr>
        <w:pStyle w:val="3"/>
      </w:pPr>
      <w:bookmarkStart w:id="111" w:name="_Toc202163013"/>
      <w:r w:rsidRPr="008878C8">
        <w:t>Партия ЛДПР предлагает облегчить получение страховой пенсии для родителей детей-инвалидов. Об этом сообщили «Газете.</w:t>
      </w:r>
      <w:r w:rsidRPr="008878C8">
        <w:rPr>
          <w:lang w:val="en-US"/>
        </w:rPr>
        <w:t>Ru</w:t>
      </w:r>
      <w:r w:rsidRPr="008878C8">
        <w:t>» в пресс-службе партии.</w:t>
      </w:r>
      <w:bookmarkEnd w:id="111"/>
    </w:p>
    <w:p w14:paraId="09599C02" w14:textId="77777777" w:rsidR="008878C8" w:rsidRPr="008878C8" w:rsidRDefault="008878C8" w:rsidP="008878C8">
      <w:r w:rsidRPr="008878C8">
        <w:t>Законопроект предусматривает снижение величины индивидуального пенсионного коэффициента (ИПК), необходимого для получения такой пенсии, с 30 пенсионных баллов до 20.</w:t>
      </w:r>
    </w:p>
    <w:p w14:paraId="4DC2BC03" w14:textId="77777777" w:rsidR="008878C8" w:rsidRPr="008878C8" w:rsidRDefault="008878C8" w:rsidP="008878C8">
      <w:r w:rsidRPr="008878C8">
        <w:t>Сегодня страховая пенсия по старости назначается при наличии величины ИПК не менее 30 баллов и при наличии не менее 15 лет страхового стажа.</w:t>
      </w:r>
    </w:p>
    <w:p w14:paraId="42B39D46" w14:textId="77777777" w:rsidR="008878C8" w:rsidRPr="008878C8" w:rsidRDefault="008878C8" w:rsidP="008878C8">
      <w:r w:rsidRPr="008878C8">
        <w:t>Чтобы получить 1 пенсионный балл в 2025 году, нужно зарабатывать 22 990 рублей в месяц. Минимальный размер заработной платы в на сегодня составляет 22 440 рублей, напомнили в ЛДПР.</w:t>
      </w:r>
    </w:p>
    <w:p w14:paraId="7FA56CA1" w14:textId="77777777" w:rsidR="008878C8" w:rsidRPr="008878C8" w:rsidRDefault="008878C8" w:rsidP="008878C8">
      <w:r w:rsidRPr="008878C8">
        <w:t>«Уход за ребенком требует постоянного присутствия, особенно в случае госпитализаций, ухудшения состояния или регулярной реабилитации. Из-за этого стаж прерывается, а зарплаты, если они есть, зачастую низкие. Набрать 15 лет стажа и 30 баллов в таких условиях крайне трудно», - сообщил «Газете.</w:t>
      </w:r>
      <w:r w:rsidRPr="008878C8">
        <w:rPr>
          <w:lang w:val="en-US"/>
        </w:rPr>
        <w:t>Ru</w:t>
      </w:r>
      <w:r w:rsidRPr="008878C8">
        <w:t>» Леонов.</w:t>
      </w:r>
    </w:p>
    <w:p w14:paraId="08455367" w14:textId="77777777" w:rsidR="008878C8" w:rsidRPr="008878C8" w:rsidRDefault="008878C8" w:rsidP="008878C8">
      <w:r w:rsidRPr="008878C8">
        <w:t>Инициатива, по мнению парламентария, позволит поддержать родителей детей-инвалидов и «восстановить справедливость в отношении тех, кто не может полноценно участвовать в трудовой деятельности по объективным причинам».</w:t>
      </w:r>
    </w:p>
    <w:p w14:paraId="669D5415" w14:textId="77777777" w:rsidR="008878C8" w:rsidRPr="008878C8" w:rsidRDefault="008878C8" w:rsidP="008878C8">
      <w:r w:rsidRPr="008878C8">
        <w:lastRenderedPageBreak/>
        <w:t>С 1 июля некоторые россияне начнут получать повышенную пенсию. Так, надбавку в 100% к страховой пенсии назначат тем, кто в июне отметил свое 80-летие. Если раньше сумма составляла 8907 рублей, то теперь она удвоится и составит 17 815 рублей.</w:t>
      </w:r>
    </w:p>
    <w:p w14:paraId="3CAF9647" w14:textId="77777777" w:rsidR="008878C8" w:rsidRPr="008878C8" w:rsidRDefault="008878C8" w:rsidP="008878C8">
      <w:hyperlink r:id="rId35" w:history="1">
        <w:r w:rsidRPr="00CC0643">
          <w:rPr>
            <w:rStyle w:val="a3"/>
            <w:lang w:val="en-US"/>
          </w:rPr>
          <w:t>https</w:t>
        </w:r>
        <w:r w:rsidRPr="008878C8">
          <w:rPr>
            <w:rStyle w:val="a3"/>
          </w:rPr>
          <w:t>://</w:t>
        </w:r>
        <w:r w:rsidRPr="00CC0643">
          <w:rPr>
            <w:rStyle w:val="a3"/>
            <w:lang w:val="en-US"/>
          </w:rPr>
          <w:t>www</w:t>
        </w:r>
        <w:r w:rsidRPr="008878C8">
          <w:rPr>
            <w:rStyle w:val="a3"/>
          </w:rPr>
          <w:t>.</w:t>
        </w:r>
        <w:r w:rsidRPr="00CC0643">
          <w:rPr>
            <w:rStyle w:val="a3"/>
            <w:lang w:val="en-US"/>
          </w:rPr>
          <w:t>gazeta</w:t>
        </w:r>
        <w:r w:rsidRPr="008878C8">
          <w:rPr>
            <w:rStyle w:val="a3"/>
          </w:rPr>
          <w:t>.</w:t>
        </w:r>
        <w:r w:rsidRPr="00CC0643">
          <w:rPr>
            <w:rStyle w:val="a3"/>
            <w:lang w:val="en-US"/>
          </w:rPr>
          <w:t>ru</w:t>
        </w:r>
        <w:r w:rsidRPr="008878C8">
          <w:rPr>
            <w:rStyle w:val="a3"/>
          </w:rPr>
          <w:t>/</w:t>
        </w:r>
        <w:r w:rsidRPr="00CC0643">
          <w:rPr>
            <w:rStyle w:val="a3"/>
            <w:lang w:val="en-US"/>
          </w:rPr>
          <w:t>politics</w:t>
        </w:r>
        <w:r w:rsidRPr="008878C8">
          <w:rPr>
            <w:rStyle w:val="a3"/>
          </w:rPr>
          <w:t>/</w:t>
        </w:r>
        <w:r w:rsidRPr="00CC0643">
          <w:rPr>
            <w:rStyle w:val="a3"/>
            <w:lang w:val="en-US"/>
          </w:rPr>
          <w:t>news</w:t>
        </w:r>
        <w:r w:rsidRPr="008878C8">
          <w:rPr>
            <w:rStyle w:val="a3"/>
          </w:rPr>
          <w:t>/2025/06/30/26157014.</w:t>
        </w:r>
        <w:r w:rsidRPr="00CC0643">
          <w:rPr>
            <w:rStyle w:val="a3"/>
            <w:lang w:val="en-US"/>
          </w:rPr>
          <w:t>shtml</w:t>
        </w:r>
      </w:hyperlink>
      <w:r w:rsidRPr="008878C8">
        <w:t xml:space="preserve"> </w:t>
      </w:r>
    </w:p>
    <w:p w14:paraId="3724E3CE" w14:textId="77777777" w:rsidR="006C65C2" w:rsidRPr="006C65C2" w:rsidRDefault="006C65C2" w:rsidP="006C65C2">
      <w:pPr>
        <w:pStyle w:val="2"/>
      </w:pPr>
      <w:bookmarkStart w:id="112" w:name="_Toc202163014"/>
      <w:r w:rsidRPr="006C65C2">
        <w:t>АиФ, 30.06.2025, Россиянам объяснили, в каких случаях выгодно купить пенсионные коэффициенты</w:t>
      </w:r>
      <w:bookmarkEnd w:id="112"/>
    </w:p>
    <w:p w14:paraId="1D4430A7" w14:textId="77777777" w:rsidR="006C65C2" w:rsidRPr="006C65C2" w:rsidRDefault="006C65C2" w:rsidP="006C65C2">
      <w:pPr>
        <w:pStyle w:val="3"/>
      </w:pPr>
      <w:bookmarkStart w:id="113" w:name="_Toc202163015"/>
      <w:r w:rsidRPr="006C65C2">
        <w:t xml:space="preserve">Граждане РФ могут приобрести индивидуальные пенсионные коэффициенты (ИПК), что позволит увеличить размер пенсии. Об этом </w:t>
      </w:r>
      <w:r w:rsidRPr="006C65C2">
        <w:rPr>
          <w:lang w:val="en-US"/>
        </w:rPr>
        <w:t>aif</w:t>
      </w:r>
      <w:r w:rsidRPr="006C65C2">
        <w:t>.</w:t>
      </w:r>
      <w:r w:rsidRPr="006C65C2">
        <w:rPr>
          <w:lang w:val="en-US"/>
        </w:rPr>
        <w:t>ru</w:t>
      </w:r>
      <w:r w:rsidRPr="006C65C2">
        <w:t xml:space="preserve"> рассказал доцент Финансового университета при Правительстве РФ Игорь Балынин.</w:t>
      </w:r>
      <w:bookmarkEnd w:id="113"/>
    </w:p>
    <w:p w14:paraId="5C0B2FD6" w14:textId="77777777" w:rsidR="006C65C2" w:rsidRPr="006C65C2" w:rsidRDefault="006C65C2" w:rsidP="006C65C2">
      <w:r w:rsidRPr="006C65C2">
        <w:t>"Покупка индивидуальных пенсионных коэффициентов, "покупка страхового стажа" - это неофициальные названия механизма добровольного участия гражданина в обязательном пенсионном страховании", - отметил он.</w:t>
      </w:r>
    </w:p>
    <w:p w14:paraId="34371549" w14:textId="77777777" w:rsidR="006C65C2" w:rsidRPr="006C65C2" w:rsidRDefault="006C65C2" w:rsidP="006C65C2">
      <w:r w:rsidRPr="006C65C2">
        <w:t>Приобрести ИПК могут самозанятые, россияне, работающие за пределами территории РФ и граждане, постоянно или временно проживающие на территории РФ, на которых не распространяется обязательное пенсионное страхование, для уплаты страховых взносов за себя.</w:t>
      </w:r>
    </w:p>
    <w:p w14:paraId="4038649E" w14:textId="77777777" w:rsidR="006C65C2" w:rsidRPr="006C65C2" w:rsidRDefault="006C65C2" w:rsidP="006C65C2">
      <w:r w:rsidRPr="006C65C2">
        <w:t>"Чем больше будет ИПК, тем будет выше размер страховой пенсии, поэтому приобретение ИПК увеличивает её размер. Данный инструмент наиболее актуален для тех пенсионеров, кому не хватает нескольких ИПК и (или) нескольких лет страхового стажа. Также покупка ИПК актуальна для самозанятых, поскольку эта категория не уплачивает страховые взносы на обязательное пенсионное страхование и у них, соответственно, не формируются ИПК", - объяснил экономист.</w:t>
      </w:r>
    </w:p>
    <w:p w14:paraId="4E78C5BC" w14:textId="77777777" w:rsidR="006C65C2" w:rsidRPr="006C65C2" w:rsidRDefault="006C65C2" w:rsidP="006C65C2">
      <w:r w:rsidRPr="006C65C2">
        <w:t>По словам Балынина, в 2025 году стоимость покупки одного ИПК составляет 60771,6 руб. При этом минимальный размер взноса за полный 2025 год составляет 59 241,6 руб. (если будет перечислено меньше, то у гражданина будет сформировано менее 1 года страхового стажа). Эта сумма рассчитывается по формуле произведения трёх множителей (МРОТ, 22% и 12 месяцев).</w:t>
      </w:r>
    </w:p>
    <w:p w14:paraId="0A4689F4" w14:textId="77777777" w:rsidR="006C65C2" w:rsidRPr="006C65C2" w:rsidRDefault="006C65C2" w:rsidP="006C65C2">
      <w:r w:rsidRPr="006C65C2">
        <w:t>"Соответственно: 22440*22%*12 месяцев = 59241,6 руб. (позволяет сформировать 0,975 ИПК). Максимальный размер добровольного взноса рассчитывается путём умножения полученного результата на 8, отсюда получаем 59241,6*8=473932,8 руб. Такой платёж позволяет сформировать 7,799 ИПК", - добавил он.</w:t>
      </w:r>
    </w:p>
    <w:p w14:paraId="4F270226" w14:textId="77777777" w:rsidR="006C65C2" w:rsidRPr="006C65C2" w:rsidRDefault="006C65C2" w:rsidP="006C65C2">
      <w:r w:rsidRPr="006C65C2">
        <w:t>Ранее Балынин объяснил, кто может претендовать на дополнительные ИПК за социально значимые периоды.</w:t>
      </w:r>
    </w:p>
    <w:p w14:paraId="268A4199" w14:textId="77777777" w:rsidR="006C65C2" w:rsidRPr="006C65C2" w:rsidRDefault="006C65C2" w:rsidP="006C65C2">
      <w:hyperlink r:id="rId36" w:history="1">
        <w:r w:rsidRPr="00CC0643">
          <w:rPr>
            <w:rStyle w:val="a3"/>
            <w:lang w:val="en-US"/>
          </w:rPr>
          <w:t>https</w:t>
        </w:r>
        <w:r w:rsidRPr="006C65C2">
          <w:rPr>
            <w:rStyle w:val="a3"/>
          </w:rPr>
          <w:t>://</w:t>
        </w:r>
        <w:r w:rsidRPr="00CC0643">
          <w:rPr>
            <w:rStyle w:val="a3"/>
            <w:lang w:val="en-US"/>
          </w:rPr>
          <w:t>aif</w:t>
        </w:r>
        <w:r w:rsidRPr="006C65C2">
          <w:rPr>
            <w:rStyle w:val="a3"/>
          </w:rPr>
          <w:t>.</w:t>
        </w:r>
        <w:r w:rsidRPr="00CC0643">
          <w:rPr>
            <w:rStyle w:val="a3"/>
            <w:lang w:val="en-US"/>
          </w:rPr>
          <w:t>ru</w:t>
        </w:r>
        <w:r w:rsidRPr="006C65C2">
          <w:rPr>
            <w:rStyle w:val="a3"/>
          </w:rPr>
          <w:t>/</w:t>
        </w:r>
        <w:r w:rsidRPr="00CC0643">
          <w:rPr>
            <w:rStyle w:val="a3"/>
            <w:lang w:val="en-US"/>
          </w:rPr>
          <w:t>money</w:t>
        </w:r>
        <w:r w:rsidRPr="006C65C2">
          <w:rPr>
            <w:rStyle w:val="a3"/>
          </w:rPr>
          <w:t>/</w:t>
        </w:r>
        <w:r w:rsidRPr="00CC0643">
          <w:rPr>
            <w:rStyle w:val="a3"/>
            <w:lang w:val="en-US"/>
          </w:rPr>
          <w:t>rossiyanam</w:t>
        </w:r>
        <w:r w:rsidRPr="006C65C2">
          <w:rPr>
            <w:rStyle w:val="a3"/>
          </w:rPr>
          <w:t>-</w:t>
        </w:r>
        <w:r w:rsidRPr="00CC0643">
          <w:rPr>
            <w:rStyle w:val="a3"/>
            <w:lang w:val="en-US"/>
          </w:rPr>
          <w:t>obyasnili</w:t>
        </w:r>
        <w:r w:rsidRPr="006C65C2">
          <w:rPr>
            <w:rStyle w:val="a3"/>
          </w:rPr>
          <w:t>-</w:t>
        </w:r>
        <w:r w:rsidRPr="00CC0643">
          <w:rPr>
            <w:rStyle w:val="a3"/>
            <w:lang w:val="en-US"/>
          </w:rPr>
          <w:t>v</w:t>
        </w:r>
        <w:r w:rsidRPr="006C65C2">
          <w:rPr>
            <w:rStyle w:val="a3"/>
          </w:rPr>
          <w:t>-</w:t>
        </w:r>
        <w:r w:rsidRPr="00CC0643">
          <w:rPr>
            <w:rStyle w:val="a3"/>
            <w:lang w:val="en-US"/>
          </w:rPr>
          <w:t>kakih</w:t>
        </w:r>
        <w:r w:rsidRPr="006C65C2">
          <w:rPr>
            <w:rStyle w:val="a3"/>
          </w:rPr>
          <w:t>-</w:t>
        </w:r>
        <w:r w:rsidRPr="00CC0643">
          <w:rPr>
            <w:rStyle w:val="a3"/>
            <w:lang w:val="en-US"/>
          </w:rPr>
          <w:t>sluchayah</w:t>
        </w:r>
        <w:r w:rsidRPr="006C65C2">
          <w:rPr>
            <w:rStyle w:val="a3"/>
          </w:rPr>
          <w:t>-</w:t>
        </w:r>
        <w:r w:rsidRPr="00CC0643">
          <w:rPr>
            <w:rStyle w:val="a3"/>
            <w:lang w:val="en-US"/>
          </w:rPr>
          <w:t>vygodno</w:t>
        </w:r>
        <w:r w:rsidRPr="006C65C2">
          <w:rPr>
            <w:rStyle w:val="a3"/>
          </w:rPr>
          <w:t>-</w:t>
        </w:r>
        <w:r w:rsidRPr="00CC0643">
          <w:rPr>
            <w:rStyle w:val="a3"/>
            <w:lang w:val="en-US"/>
          </w:rPr>
          <w:t>kupit</w:t>
        </w:r>
        <w:r w:rsidRPr="006C65C2">
          <w:rPr>
            <w:rStyle w:val="a3"/>
          </w:rPr>
          <w:t>-</w:t>
        </w:r>
        <w:r w:rsidRPr="00CC0643">
          <w:rPr>
            <w:rStyle w:val="a3"/>
            <w:lang w:val="en-US"/>
          </w:rPr>
          <w:t>pensionnye</w:t>
        </w:r>
        <w:r w:rsidRPr="006C65C2">
          <w:rPr>
            <w:rStyle w:val="a3"/>
          </w:rPr>
          <w:t>-</w:t>
        </w:r>
        <w:r w:rsidRPr="00CC0643">
          <w:rPr>
            <w:rStyle w:val="a3"/>
            <w:lang w:val="en-US"/>
          </w:rPr>
          <w:t>koefficienty</w:t>
        </w:r>
      </w:hyperlink>
      <w:r w:rsidRPr="006C65C2">
        <w:t xml:space="preserve"> </w:t>
      </w:r>
    </w:p>
    <w:p w14:paraId="21036399" w14:textId="77777777" w:rsidR="00476869" w:rsidRPr="007C66CF" w:rsidRDefault="00476869" w:rsidP="00476869">
      <w:pPr>
        <w:pStyle w:val="2"/>
      </w:pPr>
      <w:bookmarkStart w:id="114" w:name="_Toc202163016"/>
      <w:r w:rsidRPr="007C66CF">
        <w:lastRenderedPageBreak/>
        <w:t>Мир новостей, 28.06.2025, Как будут повышать пенсии этим летом</w:t>
      </w:r>
      <w:bookmarkEnd w:id="114"/>
    </w:p>
    <w:p w14:paraId="1A10B655" w14:textId="77777777" w:rsidR="00476869" w:rsidRPr="007C66CF" w:rsidRDefault="00476869" w:rsidP="007658DC">
      <w:pPr>
        <w:pStyle w:val="3"/>
      </w:pPr>
      <w:bookmarkStart w:id="115" w:name="_Toc202163017"/>
      <w:r w:rsidRPr="007C66CF">
        <w:t>Декан факультета права НИУ ВШЭ профессор Вадим Виноградов рассказал, что летом 2025 года ожидается несколько этапов увеличения пенсионных выплат для разных категорий получателей.</w:t>
      </w:r>
      <w:bookmarkEnd w:id="115"/>
    </w:p>
    <w:p w14:paraId="0E2F94E0" w14:textId="77777777" w:rsidR="00476869" w:rsidRPr="007C66CF" w:rsidRDefault="00476869" w:rsidP="00476869">
      <w:r w:rsidRPr="007C66CF">
        <w:t>Прежде всего, пенсионеры, отметившие 80-летний юбилей, с начала следующего месяца будут получать удвоенную фиксированную выплату к страховой пенсии, то есть, дополнительно, еще 8 907 рублей 70 копеек. Если за таким пенсионером официально оформлен уход, к этой сумме добавится еще 1 314 рублей, что в результате дает общую прибавку в размере 10 042 рубля 73 копейки. Аналогичный порядок повышения предусмотрен для граждан, которым установлена I группа инвалидности - с начала следующего месяца вы будете получать такие же выплаты.</w:t>
      </w:r>
    </w:p>
    <w:p w14:paraId="526F1F7A" w14:textId="77777777" w:rsidR="00476869" w:rsidRPr="007C66CF" w:rsidRDefault="00476869" w:rsidP="00476869">
      <w:r w:rsidRPr="007C66CF">
        <w:t>Важно отметить, что доплата назначается только по одному основанию - либо по достижению 80-летнего возраста, либо по факту получения инвалидности.</w:t>
      </w:r>
    </w:p>
    <w:p w14:paraId="0C177DD0" w14:textId="77777777" w:rsidR="00476869" w:rsidRPr="007C66CF" w:rsidRDefault="00476869" w:rsidP="00476869">
      <w:r w:rsidRPr="007C66CF">
        <w:t>Для пенсионеров, имеющих на содержании несовершеннолетних детей, государство предусмотрело дополнительную выплату в размере 2 969 рублей 23 копейки за каждого иждивенца, но не более, чем за троих, отметил юрист.</w:t>
      </w:r>
    </w:p>
    <w:p w14:paraId="7C425D04" w14:textId="77777777" w:rsidR="00476869" w:rsidRPr="007C66CF" w:rsidRDefault="00476869" w:rsidP="00476869">
      <w:r w:rsidRPr="007C66CF">
        <w:t>Все перерасчеты осуществляются Социальным фондом России в автоматическом режиме, за исключением доплаты по уходу - для ее получения необходимо подать соответствующее заявление в установленном порядке.</w:t>
      </w:r>
    </w:p>
    <w:p w14:paraId="18F75519" w14:textId="77777777" w:rsidR="00476869" w:rsidRPr="007C66CF" w:rsidRDefault="00476869" w:rsidP="00476869">
      <w:r w:rsidRPr="007C66CF">
        <w:t>Августовские повышения пенсий затронут работающих пенсионеров. Как подчеркивает Виноградов, размер их выплат будет пересмотрен с учетом количества пенсионных баллов, заработанных в течение 2024 года. Максимально возможная прибавка в этом случае составит 437 рублей 07 копеек, что соответствует стоимости трех пенсионных баллов по актуальному курсу 145 рублей 69 копеек за каждый балл.</w:t>
      </w:r>
    </w:p>
    <w:p w14:paraId="63885042" w14:textId="77777777" w:rsidR="00476869" w:rsidRPr="007C66CF" w:rsidRDefault="00476869" w:rsidP="00476869">
      <w:r w:rsidRPr="007C66CF">
        <w:t>"Все запланированные на лето повышения носят постоянный характер и после назначения будут выплачиваться ежемесячно. Большинство перерасчетов производится в беззаявительном порядке, что значительно упрощает процедуру получения положенных доплат и избавляет пенсионеров от необходимости личного посещения госучреждений", - заключил Виноградов.</w:t>
      </w:r>
    </w:p>
    <w:p w14:paraId="7F7BEC4F" w14:textId="77777777" w:rsidR="00476869" w:rsidRPr="007C66CF" w:rsidRDefault="00476869" w:rsidP="00476869">
      <w:hyperlink r:id="rId37" w:history="1">
        <w:r w:rsidRPr="007C66CF">
          <w:rPr>
            <w:rStyle w:val="a3"/>
          </w:rPr>
          <w:t>https://mirnov.ru/obshchestvo/socialnaja-sfera/kak-budut-povyshat-pensii-yetim-letom.html</w:t>
        </w:r>
      </w:hyperlink>
      <w:r w:rsidRPr="007C66CF">
        <w:t xml:space="preserve"> </w:t>
      </w:r>
    </w:p>
    <w:p w14:paraId="502587F6" w14:textId="77777777" w:rsidR="009B431C" w:rsidRPr="007C66CF" w:rsidRDefault="009B431C" w:rsidP="009B431C">
      <w:pPr>
        <w:pStyle w:val="2"/>
      </w:pPr>
      <w:bookmarkStart w:id="116" w:name="_Toc202163018"/>
      <w:r w:rsidRPr="007C66CF">
        <w:t>Вечерняя Москва, 26.06.2025, Проще, чем кажется: кто может оформить выплату из пенсионных накоплений</w:t>
      </w:r>
      <w:bookmarkEnd w:id="116"/>
    </w:p>
    <w:p w14:paraId="4ADDCC8C" w14:textId="77777777" w:rsidR="009B431C" w:rsidRPr="007C66CF" w:rsidRDefault="009B431C" w:rsidP="007658DC">
      <w:pPr>
        <w:pStyle w:val="3"/>
      </w:pPr>
      <w:bookmarkStart w:id="117" w:name="_Toc202163019"/>
      <w:r w:rsidRPr="007C66CF">
        <w:t>Жители Москвы и Московской области, у которых формировались пенсионные накопления в Социальном фонде России, могут обратиться за их получением в региональное Отделение СФР. С начала 2025 года такой возможностью воспользовались более 33,9 тысячи граждан Московского региона.</w:t>
      </w:r>
      <w:bookmarkEnd w:id="117"/>
    </w:p>
    <w:p w14:paraId="39FCEB14" w14:textId="77777777" w:rsidR="009B431C" w:rsidRPr="007C66CF" w:rsidRDefault="009B431C" w:rsidP="009B431C">
      <w:r w:rsidRPr="007C66CF">
        <w:t xml:space="preserve">Оформить выплату из пенсионных накоплений можно на пять лет раньше наступления пенсионного возраста — с 55 лет для женщин, а для мужчин с 60 лет — при наличии необходимого страхового стажа не менее 15 лет и 30 индивидуальных пенсионных </w:t>
      </w:r>
      <w:r w:rsidRPr="007C66CF">
        <w:lastRenderedPageBreak/>
        <w:t>коэффициентов. Также получателями могут стать и те, кто досрочно вышел на пенсию. К ним относятся работники, имеющие стаж на вредных производствах, педагоги, медики, представители некоторых творческих профессий и многодетные матери. Средства пенсионных накоплений можно получить в виде единовременной или срочной выплаты либо как накопительную пенсию. Вид выплаты будет зависеть от размера накопленной работником суммы средств пенсионных накоплений и способа ее формирования.</w:t>
      </w:r>
    </w:p>
    <w:p w14:paraId="36D33E66" w14:textId="77777777" w:rsidR="009B431C" w:rsidRPr="007C66CF" w:rsidRDefault="009B431C" w:rsidP="009B431C">
      <w:r w:rsidRPr="007C66CF">
        <w:t>Так, единовременная выплата устанавливается, если расчетный размер пенсионных накоплений не превышает 10% от прожиточного минимума пенсионера (в 2025 году в целом по России он составляет 15 250 рублей). Если же сумма будет выше указанной величины, то получателю будет назначена накопительная пенсия. В 2025 году максимальная сумма для получения единовременной выплаты составляет 411 750 рублей.</w:t>
      </w:r>
    </w:p>
    <w:p w14:paraId="610DAA9E" w14:textId="77777777" w:rsidR="009B431C" w:rsidRPr="007C66CF" w:rsidRDefault="009B431C" w:rsidP="009B431C">
      <w:r w:rsidRPr="007C66CF">
        <w:t>Срочная выплата предусмотрена для участников Программы государственного софинансирования пенсий и родителей, направивших средства материнского капитала на формирование накопительной пенсии. Ее продолжительность получатель определяет самостоятельно, но она не может быть менее 10 лет.</w:t>
      </w:r>
    </w:p>
    <w:p w14:paraId="645747E3" w14:textId="77777777" w:rsidR="009B431C" w:rsidRPr="007C66CF" w:rsidRDefault="009B431C" w:rsidP="009B431C">
      <w:r w:rsidRPr="007C66CF">
        <w:t>В остальных случаях назначается накопительная пенсия, которая выплачивается ежемесячно.</w:t>
      </w:r>
    </w:p>
    <w:p w14:paraId="036DBD2A" w14:textId="77777777" w:rsidR="009B431C" w:rsidRPr="007C66CF" w:rsidRDefault="009B431C" w:rsidP="009B431C">
      <w:r w:rsidRPr="007C66CF">
        <w:t>Напомним, что пенсионные накопления есть у следующих категорий граждан:</w:t>
      </w:r>
    </w:p>
    <w:p w14:paraId="23FEA4BD" w14:textId="77777777" w:rsidR="009B431C" w:rsidRPr="007C66CF" w:rsidRDefault="009B431C" w:rsidP="009B431C">
      <w:r w:rsidRPr="007C66CF">
        <w:t xml:space="preserve">    у мужчин 1953–1966 и женщин 1957–1966 года рождения, чьи пенсионные накопления формировались в 2002–2004 годах;</w:t>
      </w:r>
    </w:p>
    <w:p w14:paraId="7B02AE23" w14:textId="77777777" w:rsidR="009B431C" w:rsidRPr="007C66CF" w:rsidRDefault="009B431C" w:rsidP="009B431C">
      <w:r w:rsidRPr="007C66CF">
        <w:t xml:space="preserve">    у работающих граждан 1967 года рождения и моложе, за которых работодатели платили страховые взносы в период с 2002 по 2014 год;</w:t>
      </w:r>
    </w:p>
    <w:p w14:paraId="30DF7FDC" w14:textId="77777777" w:rsidR="009B431C" w:rsidRPr="007C66CF" w:rsidRDefault="009B431C" w:rsidP="009B431C">
      <w:r w:rsidRPr="007C66CF">
        <w:t xml:space="preserve">    у граждан, уплачивающих добровольные взносы в рамках Программы государственного софинансирования пенсионных накоплений;</w:t>
      </w:r>
    </w:p>
    <w:p w14:paraId="0938DA3D" w14:textId="77777777" w:rsidR="009B431C" w:rsidRPr="007C66CF" w:rsidRDefault="009B431C" w:rsidP="009B431C">
      <w:r w:rsidRPr="007C66CF">
        <w:t xml:space="preserve">    у родителей, которые направили материнский капитал на накопительную пенсию.</w:t>
      </w:r>
    </w:p>
    <w:p w14:paraId="65191C4B" w14:textId="77777777" w:rsidR="009B431C" w:rsidRPr="007C66CF" w:rsidRDefault="009B431C" w:rsidP="009B431C">
      <w:r w:rsidRPr="007C66CF">
        <w:t>Жители Московского региона могут уточнить информацию о страховщике и сумме своих пенсионных накоплений в личном кабинете на портале госуслуг, в клиентской службе отделения СФР по Москве и Московской области или МФЦ.</w:t>
      </w:r>
    </w:p>
    <w:p w14:paraId="0F5F43B0" w14:textId="77777777" w:rsidR="009B431C" w:rsidRPr="007C66CF" w:rsidRDefault="009B431C" w:rsidP="009B431C">
      <w:hyperlink r:id="rId38" w:history="1">
        <w:r w:rsidRPr="007C66CF">
          <w:rPr>
            <w:rStyle w:val="a3"/>
          </w:rPr>
          <w:t>https://vm.ru/finance/1240685-proshe-chem-kazhetsya-kak-oformit-vyplatu-iz-pensionnyh-nakoplenij</w:t>
        </w:r>
      </w:hyperlink>
      <w:r w:rsidRPr="007C66CF">
        <w:t xml:space="preserve"> </w:t>
      </w:r>
    </w:p>
    <w:p w14:paraId="54B473A1" w14:textId="77777777" w:rsidR="0086740E" w:rsidRPr="007C66CF" w:rsidRDefault="0086740E" w:rsidP="0086740E">
      <w:pPr>
        <w:pStyle w:val="2"/>
      </w:pPr>
      <w:bookmarkStart w:id="118" w:name="_Toc202163020"/>
      <w:r w:rsidRPr="007C66CF">
        <w:t>АиФ, 27.06.2025, Ряд условий. Пенсионные накопления единовременно могут забрать не все</w:t>
      </w:r>
      <w:bookmarkEnd w:id="118"/>
    </w:p>
    <w:p w14:paraId="29C4C646" w14:textId="77777777" w:rsidR="0086740E" w:rsidRPr="007C66CF" w:rsidRDefault="0086740E" w:rsidP="007658DC">
      <w:pPr>
        <w:pStyle w:val="3"/>
      </w:pPr>
      <w:bookmarkStart w:id="119" w:name="_Toc202163021"/>
      <w:r w:rsidRPr="007C66CF">
        <w:t>Получить пенсионные накопления единой суммой можно только тогда, когда их размер не превышает 411 тыс. рублей. В остальных случаях ее будут выплачивать частями, рассказал aif.ru доцент Финансового университета при правительстве РФ Игорь Балынин.</w:t>
      </w:r>
      <w:bookmarkEnd w:id="119"/>
    </w:p>
    <w:p w14:paraId="7CF73CA6" w14:textId="77777777" w:rsidR="0086740E" w:rsidRPr="007C66CF" w:rsidRDefault="0086740E" w:rsidP="0086740E">
      <w:r w:rsidRPr="007C66CF">
        <w:t>Пенсионные накопления относятся к накопительному компоненту обязательного пенсионного страхования, объяснил эксперт, и получить их можно тремя следующими способами.</w:t>
      </w:r>
    </w:p>
    <w:p w14:paraId="33DEA89D" w14:textId="77777777" w:rsidR="0086740E" w:rsidRPr="007C66CF" w:rsidRDefault="0086740E" w:rsidP="0086740E">
      <w:r w:rsidRPr="007C66CF">
        <w:lastRenderedPageBreak/>
        <w:t>Срочная выплата</w:t>
      </w:r>
    </w:p>
    <w:p w14:paraId="7FF74FB2" w14:textId="77777777" w:rsidR="0086740E" w:rsidRPr="007C66CF" w:rsidRDefault="0086740E" w:rsidP="0086740E">
      <w:r w:rsidRPr="007C66CF">
        <w:t>Чтобы определить ее размер, нужно разделить сумму накоплений на предполагаемый период получения начислений. Сейчас это от 10 лет, то есть 120 месяцев и более.</w:t>
      </w:r>
    </w:p>
    <w:p w14:paraId="4DB95680" w14:textId="77777777" w:rsidR="0086740E" w:rsidRPr="007C66CF" w:rsidRDefault="0086740E" w:rsidP="0086740E">
      <w:r w:rsidRPr="007C66CF">
        <w:t>Накопительная пенсия</w:t>
      </w:r>
    </w:p>
    <w:p w14:paraId="5A3849A2" w14:textId="77777777" w:rsidR="0086740E" w:rsidRPr="007C66CF" w:rsidRDefault="0086740E" w:rsidP="0086740E">
      <w:r w:rsidRPr="007C66CF">
        <w:t>Накопительная - это уже пожизненные выплаты. Чтобы узнать ее размер в 2025 году, нужно разделить сумму сформированных накоплений на 270 месяцев.</w:t>
      </w:r>
    </w:p>
    <w:p w14:paraId="3C6DC396" w14:textId="77777777" w:rsidR="0086740E" w:rsidRPr="007C66CF" w:rsidRDefault="0086740E" w:rsidP="0086740E">
      <w:r w:rsidRPr="007C66CF">
        <w:t>Единовременная выплата</w:t>
      </w:r>
    </w:p>
    <w:p w14:paraId="59F5355F" w14:textId="77777777" w:rsidR="0086740E" w:rsidRPr="007C66CF" w:rsidRDefault="0086740E" w:rsidP="0086740E">
      <w:r w:rsidRPr="007C66CF">
        <w:t>А вот единовременная выплата назначается тем, у кого не сформировалась необходимая сумма пенсионных накоплений. Такое право наступает при достижении "старого" пенсионного возраста (действовавшего до 2018 года): это 55 лет для женщин и 60 лет для мужчин.</w:t>
      </w:r>
    </w:p>
    <w:p w14:paraId="2F0D5C39" w14:textId="77777777" w:rsidR="0086740E" w:rsidRPr="007C66CF" w:rsidRDefault="0086740E" w:rsidP="0086740E">
      <w:r w:rsidRPr="007C66CF">
        <w:t>Чтобы рассчитать этот показатель, необходимо 10% от прожиточного минимума пенсионера (1525 рублей) умножить на ожидаемый период выплаты пенсии (270). Таким образом, в 2025 году получится сумма 411750 рублей.</w:t>
      </w:r>
    </w:p>
    <w:p w14:paraId="2E97C0F6" w14:textId="77777777" w:rsidR="0086740E" w:rsidRPr="007C66CF" w:rsidRDefault="0086740E" w:rsidP="0086740E">
      <w:r w:rsidRPr="007C66CF">
        <w:t>"То есть, чтобы получить выплату единовременно, в 2025-м у человека должно быть накоплено меньше или ровно 411750 рублей, - уточнил Балынин. - Если же накоплений больше - получить их можно только как накопительную пенсию или срочную выплату. Один из двух этих вариантов выбирает сам гражданина. Кстати, еще один способ распорядиться этими накоплениями - перевести их в программу долгосрочных сбережений (ПДС)".</w:t>
      </w:r>
    </w:p>
    <w:p w14:paraId="0ED2776F" w14:textId="77777777" w:rsidR="0086740E" w:rsidRPr="007C66CF" w:rsidRDefault="0086740E" w:rsidP="0086740E">
      <w:r w:rsidRPr="007C66CF">
        <w:t>К слову, сейчас власти открыли обсуждение возможности перевода пенсионных накоплений в ПДС в автоматическом режиме. О подводных камнях такого способа говорилось раньше.</w:t>
      </w:r>
    </w:p>
    <w:p w14:paraId="3B3C9D8A" w14:textId="77777777" w:rsidR="0086740E" w:rsidRPr="007C66CF" w:rsidRDefault="0086740E" w:rsidP="0086740E">
      <w:hyperlink r:id="rId39" w:history="1">
        <w:r w:rsidRPr="007C66CF">
          <w:rPr>
            <w:rStyle w:val="a3"/>
          </w:rPr>
          <w:t>https://aif.ru/money/mymoney/ryad-usloviy-pensionnye-nakopleniya-edinovremenno-mogut-zabrat-ne-vse</w:t>
        </w:r>
      </w:hyperlink>
      <w:r w:rsidRPr="007C66CF">
        <w:t xml:space="preserve"> </w:t>
      </w:r>
    </w:p>
    <w:p w14:paraId="1F748429" w14:textId="77777777" w:rsidR="00095D8F" w:rsidRPr="007C66CF" w:rsidRDefault="00095D8F" w:rsidP="00095D8F">
      <w:pPr>
        <w:pStyle w:val="2"/>
      </w:pPr>
      <w:bookmarkStart w:id="120" w:name="_Toc202163022"/>
      <w:r w:rsidRPr="007C66CF">
        <w:t>Мир новостей, 27.06.2025, Пенсионерки получают больше пенсионеров</w:t>
      </w:r>
      <w:bookmarkEnd w:id="120"/>
    </w:p>
    <w:p w14:paraId="53FEE83E" w14:textId="77777777" w:rsidR="00095D8F" w:rsidRPr="007C66CF" w:rsidRDefault="00095D8F" w:rsidP="007658DC">
      <w:pPr>
        <w:pStyle w:val="3"/>
      </w:pPr>
      <w:bookmarkStart w:id="121" w:name="_Toc202163023"/>
      <w:r w:rsidRPr="007C66CF">
        <w:t>Весьма любопытный и показательный факт: женщины в статусе пенсионеров получают, по информации Социального фонда России, примерно на 220 руб. больше пенсионных выплат, чем мужчины.</w:t>
      </w:r>
      <w:bookmarkEnd w:id="121"/>
    </w:p>
    <w:p w14:paraId="75207A12" w14:textId="77777777" w:rsidR="00095D8F" w:rsidRPr="007C66CF" w:rsidRDefault="00095D8F" w:rsidP="00095D8F">
      <w:r w:rsidRPr="007C66CF">
        <w:t>Напомним, что средний размер пенсии в России составляет 23 тыс. 175 руб. 17 коп. Согласно данным Соцфонда, средний размер пенсионных выплат для женщин составляет 23,249 тыс. руб. Мужчины в среднем получают 23,028 тыс. руб.</w:t>
      </w:r>
    </w:p>
    <w:p w14:paraId="79F805CA" w14:textId="77777777" w:rsidR="00095D8F" w:rsidRPr="007C66CF" w:rsidRDefault="00095D8F" w:rsidP="00095D8F">
      <w:r w:rsidRPr="007C66CF">
        <w:t>Ранее Соцфонд сообщал, что женщин пенсионного возраста почти в два раза больше, чем мужчин, - 27,3 млн против 13,8 млн человек соответственно. Всего в России числится более 41 млн пенсионеров.</w:t>
      </w:r>
    </w:p>
    <w:p w14:paraId="3B02FCF6" w14:textId="77777777" w:rsidR="00095D8F" w:rsidRPr="007C66CF" w:rsidRDefault="00095D8F" w:rsidP="00095D8F">
      <w:r w:rsidRPr="007C66CF">
        <w:t>Парадокс, не правда ли? Ведь, по данным Росстата, средняя начисленная зарплата у женщин в минувшем году составила 61,1 тысячи рублей, тогда как у мужчин - 87,7 тысячи. Среднестатистический мужчина в дом приносит почти на 25 тысяч рублей больше, чем женщина. Так почему появились такие цифры?</w:t>
      </w:r>
    </w:p>
    <w:p w14:paraId="7CAF3677" w14:textId="77777777" w:rsidR="00095D8F" w:rsidRPr="007C66CF" w:rsidRDefault="00095D8F" w:rsidP="00095D8F">
      <w:r w:rsidRPr="007C66CF">
        <w:lastRenderedPageBreak/>
        <w:t>Причин эксперты называют немало, но доктор экономических наук Алексей Зубец считает главной из них продолжительность жизни.</w:t>
      </w:r>
    </w:p>
    <w:p w14:paraId="68C96FE9" w14:textId="77777777" w:rsidR="00095D8F" w:rsidRPr="007C66CF" w:rsidRDefault="00095D8F" w:rsidP="00095D8F">
      <w:r w:rsidRPr="007C66CF">
        <w:t>- Женщин в России статистически больше, чем мужчин, - говорит он. - К тому же они живут дольше. А долгожителям правительство ежегодно повышает выплаты. Я не согласен с утверждением, что мужчины проигрывают в размере пенсий из-за того, что в 90-е годы прошлого века работали в «тени». Конечно, время было тяжелое, тогда «серая зона» занимала, наверное, около 30% рынка труда. Но я не уверен, что это был удел исключительно мужчин. На мой взгляд, женщин, которые получали зарплату в конвертах, было даже больше. Где процветает нелегальная занятость? Это торговля, общепит, уборка, домашний персонал - то есть, это касается, в первую очередь, нянечек, сиделок и так далее…</w:t>
      </w:r>
    </w:p>
    <w:p w14:paraId="12D72114" w14:textId="77777777" w:rsidR="00095D8F" w:rsidRPr="007C66CF" w:rsidRDefault="00095D8F" w:rsidP="00095D8F">
      <w:hyperlink r:id="rId40" w:history="1">
        <w:r w:rsidRPr="007C66CF">
          <w:rPr>
            <w:rStyle w:val="a3"/>
          </w:rPr>
          <w:t>https://mirnov.ru/obshchestvo/socialnaja-sfera/pensionerki-poluchayut-bolshe-pensionerov.html</w:t>
        </w:r>
      </w:hyperlink>
      <w:r w:rsidRPr="007C66CF">
        <w:t xml:space="preserve"> </w:t>
      </w:r>
    </w:p>
    <w:p w14:paraId="621CB12A" w14:textId="77777777" w:rsidR="00B67857" w:rsidRPr="007C66CF" w:rsidRDefault="00B67857" w:rsidP="00B67857">
      <w:pPr>
        <w:pStyle w:val="2"/>
      </w:pPr>
      <w:bookmarkStart w:id="122" w:name="_Toc202163024"/>
      <w:bookmarkStart w:id="123" w:name="_Hlk202162538"/>
      <w:r w:rsidRPr="007C66CF">
        <w:t>Literia.ru, 27.06.2025, Подготовка к пенсионному обеспечению: пенсионный план</w:t>
      </w:r>
      <w:bookmarkEnd w:id="122"/>
    </w:p>
    <w:p w14:paraId="01C57B3E" w14:textId="65C9040E" w:rsidR="00B67857" w:rsidRPr="007C66CF" w:rsidRDefault="00B67857" w:rsidP="007658DC">
      <w:pPr>
        <w:pStyle w:val="3"/>
      </w:pPr>
      <w:bookmarkStart w:id="124" w:name="_Toc202163025"/>
      <w:r w:rsidRPr="007C66CF">
        <w:t xml:space="preserve">Пенсионное обеспечение </w:t>
      </w:r>
      <w:r w:rsidR="002C573B" w:rsidRPr="007C66CF">
        <w:t>— это</w:t>
      </w:r>
      <w:r w:rsidRPr="007C66CF">
        <w:t xml:space="preserve"> важный аспект финансового планирования, который часто остается в тени повседневных забот. Многие люди откладывают мысль о пенсии на потом, полагаясь на государственные выплаты или надеясь, что с возрастом у них появятся дополнительные источники дохода. Однако такая стратегия может привести к серьезным финансовым проблемам в будущем.</w:t>
      </w:r>
      <w:bookmarkEnd w:id="124"/>
      <w:r w:rsidRPr="007C66CF">
        <w:t xml:space="preserve"> </w:t>
      </w:r>
    </w:p>
    <w:p w14:paraId="1015AAFB" w14:textId="77777777" w:rsidR="00B67857" w:rsidRPr="007C66CF" w:rsidRDefault="00B67857" w:rsidP="00B67857">
      <w:r w:rsidRPr="007C66CF">
        <w:t>Подготовка к пенсионному обеспечению требует осознанного подхода и тщательного планирования, чтобы обеспечить достойный уровень жизни в старости. Важно понимать, что пенсионные накопления - это не только сумма, которую вы сможете получить в будущем, но и ваша финансовая безопасность и независимость на протяжении всей жизни.</w:t>
      </w:r>
    </w:p>
    <w:p w14:paraId="2A4D0E2B" w14:textId="77777777" w:rsidR="00B67857" w:rsidRPr="007C66CF" w:rsidRDefault="00B67857" w:rsidP="00B67857">
      <w:r w:rsidRPr="007C66CF">
        <w:t>Этапы формирования пенсионного плана</w:t>
      </w:r>
    </w:p>
    <w:p w14:paraId="69254DD4" w14:textId="77777777" w:rsidR="00B67857" w:rsidRPr="007C66CF" w:rsidRDefault="00B67857" w:rsidP="00B67857">
      <w:r w:rsidRPr="007C66CF">
        <w:t>Создание пенсионного плана включает несколько ключевых этапов. Сначала необходимо оценить свои текущие финансовые условия и определить, сколько денег потребуется для комфортной жизни на пенсии. Это включает в себя анализ расходов, желаемого образа жизни и возможных источников дохода, таких как государственная пенсия, накопления и инвестиции. После этого следует разработать стратегию накопления, которая может включать регулярные взносы в пенсионные фонды, инвестиции в акции и облигации или создание собственного бизнеса. Важно также учитывать риски, связанные с инвестициями, и иметь запасной план на случай непредвиденных обстоятельств. Регулярный пересмотр и корректировка пенсионного плана помогут адаптироваться к изменяющимся условиям жизни и финансовым рынкам.</w:t>
      </w:r>
    </w:p>
    <w:p w14:paraId="57279F6C" w14:textId="77777777" w:rsidR="00B67857" w:rsidRPr="007C66CF" w:rsidRDefault="00B67857" w:rsidP="00B67857">
      <w:r w:rsidRPr="007C66CF">
        <w:t>Роль профессионалов в пенсионном планировании</w:t>
      </w:r>
    </w:p>
    <w:p w14:paraId="261BD12C" w14:textId="77777777" w:rsidR="00B67857" w:rsidRPr="007C66CF" w:rsidRDefault="00B67857" w:rsidP="00B67857">
      <w:r w:rsidRPr="007C66CF">
        <w:t xml:space="preserve">Обращение к профессионалам в области финансового планирования может значительно упростить процесс подготовки к пенсионному обеспечению. Консультанты помогут вам разработать индивидуальный пенсионный план, </w:t>
      </w:r>
      <w:r w:rsidRPr="007C66CF">
        <w:lastRenderedPageBreak/>
        <w:t>учитывающий ваши финансовые цели и уровень риска. Они могут предложить различные инвестиционные стратегии и помочь выбрать оптимальные пенсионные продукты, такие как накопительные пенсионные программы или индивидуальные инвестиционные счета. Профессиональная помощь также включает в себя налоговое планирование, что может существенно увеличить ваши пенсионные накопления. Важно помнить, что качественная консультация может сэкономить вам время и деньги, а также избежать распространенных ошибок, которые могут дорого обойтись в будущем.</w:t>
      </w:r>
    </w:p>
    <w:p w14:paraId="14343DC8" w14:textId="77777777" w:rsidR="00B67857" w:rsidRPr="007C66CF" w:rsidRDefault="00B67857" w:rsidP="00B67857">
      <w:r w:rsidRPr="007C66CF">
        <w:t>Подготовка к пенсионному обеспечению - это не просто необходимость, а важный шаг к обеспечению финансовой независимости в старости. Составление пенсионного плана, анализ финансовых условий и обращение к профессионалам обеспечивают уверенность в завтрашнем дне. Не стоит откладывать этот процесс на потом - чем раньше вы начнете, тем больше возможностей у вас будет для создания надежного финансового будущего. Канцелярия может стать отличным помощником для организации и систематизации всех документов, важных бумаг и планов, связанных с вашим пенсионным обеспечением.</w:t>
      </w:r>
    </w:p>
    <w:p w14:paraId="3332EF5C" w14:textId="77777777" w:rsidR="00B67857" w:rsidRPr="007C66CF" w:rsidRDefault="00B67857" w:rsidP="00B67857">
      <w:hyperlink r:id="rId41" w:history="1">
        <w:r w:rsidRPr="007C66CF">
          <w:rPr>
            <w:rStyle w:val="a3"/>
          </w:rPr>
          <w:t>https://literia.ru/nws/podgotovka-k</w:t>
        </w:r>
        <w:r w:rsidRPr="007C66CF">
          <w:rPr>
            <w:rStyle w:val="a3"/>
          </w:rPr>
          <w:t>-</w:t>
        </w:r>
        <w:r w:rsidRPr="007C66CF">
          <w:rPr>
            <w:rStyle w:val="a3"/>
          </w:rPr>
          <w:t>pensionnomu-obespecheniyu-pensionnyj-plan/</w:t>
        </w:r>
      </w:hyperlink>
      <w:r w:rsidRPr="007C66CF">
        <w:t xml:space="preserve"> </w:t>
      </w:r>
    </w:p>
    <w:p w14:paraId="44155DC2" w14:textId="77777777" w:rsidR="00176179" w:rsidRPr="007C66CF" w:rsidRDefault="00176179" w:rsidP="00176179">
      <w:pPr>
        <w:pStyle w:val="2"/>
      </w:pPr>
      <w:bookmarkStart w:id="125" w:name="_Toc202163026"/>
      <w:bookmarkEnd w:id="123"/>
      <w:r w:rsidRPr="007C66CF">
        <w:t>PRIMPRESS, 27.06.2025, И работающим, и неработающим. Для пенсионеров вводится новая выплата с 1 июля</w:t>
      </w:r>
      <w:bookmarkEnd w:id="125"/>
    </w:p>
    <w:p w14:paraId="02BAC44E" w14:textId="77777777" w:rsidR="00176179" w:rsidRPr="007C66CF" w:rsidRDefault="00176179" w:rsidP="007658DC">
      <w:pPr>
        <w:pStyle w:val="3"/>
      </w:pPr>
      <w:bookmarkStart w:id="126" w:name="_Toc202163027"/>
      <w:r w:rsidRPr="007C66CF">
        <w:t>Пенсионерам сообщили о введении новой денежной выплаты, которая станет доступна пожилым гражданам уже с 1 июля. Новые суммы начнут автоматически зачисляться на счета пенсионеров независимо от их трудового статуса. Возможность получения дополнительных средств будет распространяться на жителей регионов, сообщает PRIMPRESS.</w:t>
      </w:r>
      <w:bookmarkEnd w:id="126"/>
    </w:p>
    <w:p w14:paraId="52099C3B" w14:textId="77777777" w:rsidR="00176179" w:rsidRPr="007C66CF" w:rsidRDefault="00176179" w:rsidP="00176179">
      <w:r w:rsidRPr="007C66CF">
        <w:t>По словам специалистов, дополнительные выплаты смогут получать пенсионеры, относящиеся к категориям инвалидов и участников боевых действий. Во многих регионах такие категории пожилых граждан уже получают ежемесячные меры поддержки в виде доплат.</w:t>
      </w:r>
    </w:p>
    <w:p w14:paraId="55BB709B" w14:textId="77777777" w:rsidR="00176179" w:rsidRPr="007C66CF" w:rsidRDefault="00176179" w:rsidP="00176179">
      <w:r w:rsidRPr="007C66CF">
        <w:t>Однако зачастую право на получение таких выплат имели только те ветераны, которые не трудились. Власти планируют устранить это социальное неравенство с 1 июля. В ближайшее время новые выплаты начнут получать значительно больше пенсионеров по всей стране.</w:t>
      </w:r>
    </w:p>
    <w:p w14:paraId="12DBCDBE" w14:textId="77777777" w:rsidR="00176179" w:rsidRPr="007C66CF" w:rsidRDefault="00176179" w:rsidP="00176179">
      <w:r w:rsidRPr="007C66CF">
        <w:t>К примеру, подобное решение было принято в Сахалинской области. Там размер выплаты составляет 1666 рублей. Ранее она предназначалась только для тех, кто не работает. Теперь же пособие вводится для всех пенсионеров, вне зависимости от их трудового статуса или доходов. Средства начнут перечислять тем, кто служил в органах внутренних дел, вооружённых силах или Росгвардии и получил статус ветерана.</w:t>
      </w:r>
    </w:p>
    <w:p w14:paraId="1570A6ED" w14:textId="77777777" w:rsidR="00176179" w:rsidRPr="007C66CF" w:rsidRDefault="00176179" w:rsidP="00176179">
      <w:r w:rsidRPr="007C66CF">
        <w:t>Отмечается, что выплаты начнут поступать с 1 июля и будут автоматически добавляться к ежемесячной пенсии.</w:t>
      </w:r>
    </w:p>
    <w:p w14:paraId="1DC08EB8" w14:textId="77777777" w:rsidR="00176179" w:rsidRPr="007C66CF" w:rsidRDefault="00176179" w:rsidP="00176179">
      <w:hyperlink r:id="rId42" w:history="1">
        <w:r w:rsidRPr="007C66CF">
          <w:rPr>
            <w:rStyle w:val="a3"/>
          </w:rPr>
          <w:t>https://primpress.ru/article/124143</w:t>
        </w:r>
      </w:hyperlink>
      <w:r w:rsidRPr="007C66CF">
        <w:t xml:space="preserve"> </w:t>
      </w:r>
    </w:p>
    <w:p w14:paraId="7F2FDA4B" w14:textId="77777777" w:rsidR="00176179" w:rsidRPr="007C66CF" w:rsidRDefault="00176179" w:rsidP="00176179">
      <w:pPr>
        <w:pStyle w:val="2"/>
      </w:pPr>
      <w:bookmarkStart w:id="127" w:name="_Toc202163028"/>
      <w:r w:rsidRPr="007C66CF">
        <w:lastRenderedPageBreak/>
        <w:t>PRIMPRESS, 27.06.2025, Всем, кто старше 52 лет. Пенсионерам дадут новую льготу с 28 июня</w:t>
      </w:r>
      <w:bookmarkEnd w:id="127"/>
    </w:p>
    <w:p w14:paraId="69D66AF3" w14:textId="77777777" w:rsidR="00176179" w:rsidRPr="007C66CF" w:rsidRDefault="00176179" w:rsidP="007658DC">
      <w:pPr>
        <w:pStyle w:val="3"/>
      </w:pPr>
      <w:bookmarkStart w:id="128" w:name="_Toc202163029"/>
      <w:r w:rsidRPr="007C66CF">
        <w:t>Пенсионерам сообщили о введении новой социальной льготы, оформление которой начнется в ближайшее время. Благодаря этой возможности пожилые граждане смогут бесплатно посещать различные достопримечательности и культурные объекты, а воспользоваться ею смогут пенсионеры разных возрастных категорий, сообщает PRIMPRESS.</w:t>
      </w:r>
      <w:bookmarkEnd w:id="128"/>
    </w:p>
    <w:p w14:paraId="61D1E848" w14:textId="77777777" w:rsidR="00176179" w:rsidRPr="007C66CF" w:rsidRDefault="00176179" w:rsidP="00176179">
      <w:r w:rsidRPr="007C66CF">
        <w:t>По информации специалистов региональных отделений соцзащиты, новая льгота предусматривает организацию путешествий по родному региону. Эта возможность будет доступна жителям многих субъектов Федерации.</w:t>
      </w:r>
    </w:p>
    <w:p w14:paraId="4CC90399" w14:textId="77777777" w:rsidR="00176179" w:rsidRPr="007C66CF" w:rsidRDefault="00176179" w:rsidP="00176179">
      <w:r w:rsidRPr="007C66CF">
        <w:t>Например, в столичном регионе для участников «Клуба Долголетия», в который может вступить любой пенсионер, уже организованы бесплатные экскурсии и поездки по знаковым местам. Для получения членства необходимо иметь возраст не менее 55 лет у женщин и 60 лет у мужчин.</w:t>
      </w:r>
    </w:p>
    <w:p w14:paraId="569BDE92" w14:textId="77777777" w:rsidR="00176179" w:rsidRPr="007C66CF" w:rsidRDefault="00176179" w:rsidP="00176179">
      <w:r w:rsidRPr="007C66CF">
        <w:t>Также в этот клуб записывают всех, кто получает пенсию за выслугу лет. Например, при стаже работы 25 лет и начале трудовой деятельности в 27 лет, человек сможет выйти на пенсию в 52 года, что дает право на участие в программе.</w:t>
      </w:r>
    </w:p>
    <w:p w14:paraId="34B666A6" w14:textId="77777777" w:rsidR="00176179" w:rsidRPr="007C66CF" w:rsidRDefault="00176179" w:rsidP="00176179">
      <w:r w:rsidRPr="007C66CF">
        <w:t>В Башкирии в ближайшее время планируют проводить автобусные экскурсионные туры по живописным уголкам региона. В такие поездки смогут отправиться граждане старшего поколения от 55 лет и получатели пенсии за выслугу лет.</w:t>
      </w:r>
    </w:p>
    <w:p w14:paraId="548CBF73" w14:textId="77777777" w:rsidR="00176179" w:rsidRPr="007C66CF" w:rsidRDefault="00176179" w:rsidP="00176179">
      <w:r w:rsidRPr="007C66CF">
        <w:t>Все эти экскурсии для пенсионеров будут полностью бесплатными. Единственные расходы, которые им придется понести, — это оплата необходимых лекарств, питание во время поездки и приобретение сувениров по пути.</w:t>
      </w:r>
    </w:p>
    <w:p w14:paraId="3699941E" w14:textId="77777777" w:rsidR="00963050" w:rsidRPr="007C66CF" w:rsidRDefault="00176179" w:rsidP="00176179">
      <w:hyperlink r:id="rId43" w:history="1">
        <w:r w:rsidRPr="007C66CF">
          <w:rPr>
            <w:rStyle w:val="a3"/>
          </w:rPr>
          <w:t>https://primpress.ru/article/124144</w:t>
        </w:r>
      </w:hyperlink>
    </w:p>
    <w:p w14:paraId="3CD4079C" w14:textId="77777777" w:rsidR="00176179" w:rsidRPr="007C66CF" w:rsidRDefault="00176179" w:rsidP="00176179"/>
    <w:p w14:paraId="2D34B4CE" w14:textId="77777777" w:rsidR="00111D7C" w:rsidRPr="007C66CF" w:rsidRDefault="00111D7C" w:rsidP="00111D7C">
      <w:pPr>
        <w:pStyle w:val="10"/>
      </w:pPr>
      <w:bookmarkStart w:id="129" w:name="_Toc99318655"/>
      <w:bookmarkStart w:id="130" w:name="_Toc165991075"/>
      <w:bookmarkStart w:id="131" w:name="_Toc202163030"/>
      <w:r w:rsidRPr="007C66CF">
        <w:t>Региональные СМИ</w:t>
      </w:r>
      <w:bookmarkEnd w:id="46"/>
      <w:bookmarkEnd w:id="129"/>
      <w:bookmarkEnd w:id="130"/>
      <w:bookmarkEnd w:id="131"/>
    </w:p>
    <w:p w14:paraId="5A09011A" w14:textId="77777777" w:rsidR="007C2712" w:rsidRDefault="007C2712" w:rsidP="007C2712">
      <w:pPr>
        <w:pStyle w:val="2"/>
      </w:pPr>
      <w:bookmarkStart w:id="132" w:name="_Toc202163031"/>
      <w:r>
        <w:t>Деловой Петербург, 29.06.2025, Средняя пенсия работающих пенсионеров в России превысила 21 тыс. рублей в месяц</w:t>
      </w:r>
      <w:bookmarkEnd w:id="132"/>
    </w:p>
    <w:p w14:paraId="267C1A1D" w14:textId="77777777" w:rsidR="007C2712" w:rsidRDefault="007C2712" w:rsidP="007658DC">
      <w:pPr>
        <w:pStyle w:val="3"/>
      </w:pPr>
      <w:bookmarkStart w:id="133" w:name="_Toc202163032"/>
      <w:r>
        <w:t>Согласно последним актуальным данным, средняя пенсия работающих пенсионеров в России превышает на сегодняшний день 21 тыс. рублей в месяц. Об этом 29 июня со ссылкой на данные системы Социального фонда РФ сообщает информагентство РИА Новости.</w:t>
      </w:r>
      <w:bookmarkEnd w:id="133"/>
    </w:p>
    <w:p w14:paraId="020291F2" w14:textId="77777777" w:rsidR="007C2712" w:rsidRDefault="007C2712" w:rsidP="007C2712">
      <w:r>
        <w:t>Так, по состоянию на 1 апреля 2025 года, средний размер пенсии у работающих пенсионеров составил 21 080 рублей, увеличившись с начала текущего года почти на 250 рублей.</w:t>
      </w:r>
    </w:p>
    <w:p w14:paraId="37A5A85D" w14:textId="77777777" w:rsidR="007C2712" w:rsidRDefault="007C2712" w:rsidP="007C2712">
      <w:r>
        <w:t>При этом общее количество пенсионеров в России на ту же дату оценивалось более чем в 40,9 млн человек, отмечается в публикации.</w:t>
      </w:r>
    </w:p>
    <w:p w14:paraId="6938BB25" w14:textId="77777777" w:rsidR="007C2712" w:rsidRDefault="007C2712" w:rsidP="007C2712">
      <w:r>
        <w:lastRenderedPageBreak/>
        <w:t>Ранее "Деловой Петербург" писал, что в августе 2025 года работающим пенсионерам произведут ежегодный перерасчёт страховой пенсии, а размер прибавки будет зависеть от начислений пенсионных баллов за прошлый год.</w:t>
      </w:r>
    </w:p>
    <w:p w14:paraId="40707699" w14:textId="77777777" w:rsidR="007C2712" w:rsidRDefault="007C2712" w:rsidP="007C2712">
      <w:r>
        <w:t>Минувшей весной президент России Владимир Путин поручил правительству и Банку России создать механизм, с помощью которого можно будет снять с негосударственных пенсионных фондов часть рисков при инвестировании средств клиентов в акции. При этом опросы будущих пенсионеров, в интересах которых и работают управляющие фондами, показывают, что они не хотят рисковать.</w:t>
      </w:r>
    </w:p>
    <w:p w14:paraId="3582A499" w14:textId="77777777" w:rsidR="007C2712" w:rsidRDefault="007C2712" w:rsidP="007C2712">
      <w:r>
        <w:t xml:space="preserve">Между тем на ПМЭФ-2025 обсудили участие россиян в </w:t>
      </w:r>
      <w:r w:rsidRPr="000327E5">
        <w:rPr>
          <w:b/>
        </w:rPr>
        <w:t>программах долгосрочных сбережени</w:t>
      </w:r>
      <w:r>
        <w:t>й.</w:t>
      </w:r>
    </w:p>
    <w:p w14:paraId="6FF15354" w14:textId="77777777" w:rsidR="007C2712" w:rsidRDefault="007C2712" w:rsidP="007C2712">
      <w:r>
        <w:t xml:space="preserve">В частности, президент </w:t>
      </w:r>
      <w:r w:rsidRPr="000327E5">
        <w:rPr>
          <w:b/>
        </w:rPr>
        <w:t>Национальной ассоциации негосударственных пенсионных фондов</w:t>
      </w:r>
      <w:r>
        <w:t xml:space="preserve"> Сергей Беляков предложил прибегнуть к "лёгкому принуждению", чтобы увеличить с 4% до 50% долю граждан, включённых в корпоративные программы пенсионных сбережений своими работодателями.</w:t>
      </w:r>
    </w:p>
    <w:p w14:paraId="18169DE0" w14:textId="77777777" w:rsidR="00111D7C" w:rsidRDefault="007C2712" w:rsidP="007C2712">
      <w:hyperlink r:id="rId44" w:history="1">
        <w:r w:rsidRPr="006372C6">
          <w:rPr>
            <w:rStyle w:val="a3"/>
          </w:rPr>
          <w:t>https://www.dp.ru/a/2025/06/29/srednjaja-pensija-rabotajushhih</w:t>
        </w:r>
      </w:hyperlink>
    </w:p>
    <w:p w14:paraId="36B364A1" w14:textId="77777777" w:rsidR="007C2712" w:rsidRPr="007C66CF" w:rsidRDefault="007C2712" w:rsidP="007C2712"/>
    <w:p w14:paraId="1B284E8E" w14:textId="77777777" w:rsidR="00111D7C" w:rsidRPr="007C66CF" w:rsidRDefault="00111D7C" w:rsidP="00111D7C">
      <w:pPr>
        <w:pStyle w:val="251"/>
      </w:pPr>
      <w:bookmarkStart w:id="134" w:name="_Toc99271704"/>
      <w:bookmarkStart w:id="135" w:name="_Toc99318656"/>
      <w:bookmarkStart w:id="136" w:name="_Toc165991076"/>
      <w:bookmarkStart w:id="137" w:name="_Toc202163033"/>
      <w:bookmarkStart w:id="138" w:name="_Toc62681899"/>
      <w:bookmarkEnd w:id="25"/>
      <w:bookmarkEnd w:id="26"/>
      <w:bookmarkEnd w:id="27"/>
      <w:r w:rsidRPr="007C66CF">
        <w:lastRenderedPageBreak/>
        <w:t>НОВОСТИ МАКРОЭКОНОМИКИ</w:t>
      </w:r>
      <w:bookmarkEnd w:id="134"/>
      <w:bookmarkEnd w:id="135"/>
      <w:bookmarkEnd w:id="136"/>
      <w:bookmarkEnd w:id="137"/>
    </w:p>
    <w:p w14:paraId="745A5DCC" w14:textId="77777777" w:rsidR="00367B51" w:rsidRPr="007C66CF" w:rsidRDefault="00367B51" w:rsidP="00367B51">
      <w:pPr>
        <w:pStyle w:val="2"/>
      </w:pPr>
      <w:bookmarkStart w:id="139" w:name="_Toc202163034"/>
      <w:r w:rsidRPr="007C66CF">
        <w:t>Коммерсантъ FM, 27.06.2025, Бонусам отзывают гарантию</w:t>
      </w:r>
      <w:bookmarkEnd w:id="139"/>
    </w:p>
    <w:p w14:paraId="49CD4E80" w14:textId="77777777" w:rsidR="00367B51" w:rsidRPr="007C66CF" w:rsidRDefault="00367B51" w:rsidP="007658DC">
      <w:pPr>
        <w:pStyle w:val="3"/>
      </w:pPr>
      <w:bookmarkStart w:id="140" w:name="_Toc202163035"/>
      <w:r w:rsidRPr="007C66CF">
        <w:t>Работодатели стали урезать сотрудникам премии или отказываются от выплат совсем. С этим за последний год столкнулся каждый третий работник, следует из исследования hh.ru и НПФ «Эволюция». 20% респондентов заявили, что размер вознаграждения стал меньше, а около 10% пожаловались, что вообще остались без премий, хотя раньше их получали.</w:t>
      </w:r>
      <w:bookmarkEnd w:id="140"/>
    </w:p>
    <w:p w14:paraId="644953D9" w14:textId="77777777" w:rsidR="00367B51" w:rsidRPr="007C66CF" w:rsidRDefault="00367B51" w:rsidP="00367B51">
      <w:r w:rsidRPr="007C66CF">
        <w:t>Как работодатели меняют отношение к премиям сотрудников</w:t>
      </w:r>
    </w:p>
    <w:p w14:paraId="6C229361" w14:textId="77777777" w:rsidR="00367B51" w:rsidRPr="007C66CF" w:rsidRDefault="00367B51" w:rsidP="00367B51">
      <w:r w:rsidRPr="007C66CF">
        <w:t>Работодатели стали урезать сотрудникам премии или отказываются от выплат совсем. С этим за последний год столкнулся каждый третий работник, следует из исследования hh.ru и НПФ «Эволюция». 20% респондентов заявили, что размер вознаграждения стал меньше, а около 10% пожаловались, что вообще остались без премий, хотя раньше их получали.</w:t>
      </w:r>
    </w:p>
    <w:p w14:paraId="057CF17E" w14:textId="77777777" w:rsidR="00367B51" w:rsidRPr="007C66CF" w:rsidRDefault="00367B51" w:rsidP="00367B51">
      <w:r w:rsidRPr="007C66CF">
        <w:t>Из-за роста налогов и высокой ключевой ставки у бизнеса не остается возможностей для дополнительных поощрений, пояснил председатель сообщества консультантов по организационному развитию компании TTISI Василий Пигин: «Экономика стала гораздо более конкурентной, поэтому платить бонусы сейчас становится все сложнее в предпринимательском мире. Именно с этим связано то, что номинально выплата премий обозначается, но не всегда эти премии удается компаниям заработать.</w:t>
      </w:r>
    </w:p>
    <w:p w14:paraId="25492EFD" w14:textId="77777777" w:rsidR="00367B51" w:rsidRPr="007C66CF" w:rsidRDefault="00367B51" w:rsidP="00367B51">
      <w:r w:rsidRPr="007C66CF">
        <w:t>Когда мы нанимаем кандидата, мы ему говорим, что оклад составляет 150-200 тыс. руб., дальше в размере одной или двух заработных плат по итогам работы за год считаются бонусы в форме квартальных или годовой премии. Потом наступает момент начисления и выплаты этой премии, и оказывается, что результаты работы компании не настолько удовлетворительные, чтобы выплачивать эту 13-ю или 14-ю зарплату. Соответственно, под это подводятся всевозможные страховочные механизмы, то есть премия выплачивается при условии, что будут достигнуты такие-то KPI, но они не достигаются, соответственно, и премии нет».</w:t>
      </w:r>
    </w:p>
    <w:p w14:paraId="039C6CF1" w14:textId="77777777" w:rsidR="00367B51" w:rsidRPr="007C66CF" w:rsidRDefault="00367B51" w:rsidP="00367B51">
      <w:r w:rsidRPr="007C66CF">
        <w:t>Стремясь оптимизировать процессы и снизить расходы, бизнес в первую очередь жертвует премиальным бюджетом. Это позволяет сохранить коллектив без сокращений и не урезать оклады. Ситуация с экономией на бонусах временная, верит директор по развитию бизнеса компании «Перфоманс Лаб» Денис Стрельцов: «Снижение премиальной части на 20% мы ощущаем на себе. Наша компания демонстрирует уверенный рост уже на протяжении трех лет. Соответственно, появляется дополнительная прибыль, которая в обычное время могла бы быть направлена на выплату премиальной части сотрудникам, но, к сожалению, сейчас высокая ставка по корпоративным кредитам вынуждает нас формировать дополнительные бюджетные средства для борьбы с кассовыми разрывами. Поэтому выплата премий задерживается до лучших времен, но они точно будут».</w:t>
      </w:r>
    </w:p>
    <w:p w14:paraId="230C028A" w14:textId="77777777" w:rsidR="00367B51" w:rsidRPr="007C66CF" w:rsidRDefault="00367B51" w:rsidP="00367B51">
      <w:r w:rsidRPr="007C66CF">
        <w:t xml:space="preserve">Чаще всего, по данным исследования, на отмену бонусов жалуются менеджеры, айтишники и риэлторы. Тем не менее дефицит кадров сохраняется. Компании теперь </w:t>
      </w:r>
      <w:r w:rsidRPr="007C66CF">
        <w:lastRenderedPageBreak/>
        <w:t>привлекают и удерживают сотрудников другими привилегиями, такими как ДМС, обучение, корпоративные скидки и расширенный соцпакет. Впрочем, в некоторых отраслях премии, наоборот, поднимают, говорит гендиректор компании-агрегатора клининговых услуг SweepMe Мария Нагибова: «Все меняется, безусловно, в лучшую сторону. Вообще, компании сейчас выстраивают свою структуру так, что люди имеют фиксированную оплату, а премию получают по окончании какого-то периода за стабильно хорошую работу.</w:t>
      </w:r>
    </w:p>
    <w:p w14:paraId="1ECA2953" w14:textId="77777777" w:rsidR="00367B51" w:rsidRPr="007C66CF" w:rsidRDefault="00367B51" w:rsidP="00367B51">
      <w:r w:rsidRPr="007C66CF">
        <w:t>Людей нужно мотивировать выходить на работу каждый день (это на самом деле проблема), делать работу качественно (это тоже большая проблема), и премия — это единственный механизм, который помогает поддерживать качество. Уровень заработных плат увеличился в полтора раза за последний квартал. Менеджер клининговой компании зарабатывает в сезон до 1 млн руб., а линейный персонал зарабатывает в среднем 100 тыс. руб. Очень важно, как относятся к сотруднику: кто-то узнает даты рождения детей, дарят какие-то небольшие подарки, билеты в театр и так далее, такие моменты очень сильно ценятся и создают позитивную рабочую атмосферу».</w:t>
      </w:r>
    </w:p>
    <w:p w14:paraId="4CA009AD" w14:textId="77777777" w:rsidR="00367B51" w:rsidRPr="007C66CF" w:rsidRDefault="00367B51" w:rsidP="00367B51">
      <w:r w:rsidRPr="007C66CF">
        <w:t>Как показали результаты опроса, самые высокие премии у топ-менеджеров и руководителей среднего звена: каждый пятый из них получает бонус в размере 100% от оклада. Самые скромные суммы в транспортной отрасли, розничной торговле и научной сфере — это 10% от оклада, следует из результатов опроса.</w:t>
      </w:r>
    </w:p>
    <w:p w14:paraId="32A0185A" w14:textId="77777777" w:rsidR="00367B51" w:rsidRDefault="00367B51" w:rsidP="00367B51">
      <w:hyperlink r:id="rId45" w:history="1">
        <w:r w:rsidRPr="007C66CF">
          <w:rPr>
            <w:rStyle w:val="a3"/>
          </w:rPr>
          <w:t>https://www.kommersant.ru/doc/7850899</w:t>
        </w:r>
      </w:hyperlink>
      <w:r w:rsidRPr="007C66CF">
        <w:t xml:space="preserve"> </w:t>
      </w:r>
    </w:p>
    <w:p w14:paraId="42D2FAC1" w14:textId="77777777" w:rsidR="00125417" w:rsidRDefault="00125417" w:rsidP="00125417">
      <w:pPr>
        <w:pStyle w:val="2"/>
      </w:pPr>
      <w:bookmarkStart w:id="141" w:name="_Toc202163036"/>
      <w:bookmarkStart w:id="142" w:name="_Hlk202162652"/>
      <w:r>
        <w:t>Коммерсантъ</w:t>
      </w:r>
      <w:r w:rsidRPr="00125417">
        <w:t xml:space="preserve">, </w:t>
      </w:r>
      <w:r>
        <w:t>30.06.2025</w:t>
      </w:r>
      <w:r w:rsidRPr="00125417">
        <w:t xml:space="preserve">, </w:t>
      </w:r>
      <w:r>
        <w:t>Проектор перестройки</w:t>
      </w:r>
      <w:bookmarkEnd w:id="141"/>
    </w:p>
    <w:p w14:paraId="32EA9196" w14:textId="77777777" w:rsidR="00125417" w:rsidRDefault="00125417" w:rsidP="00125417">
      <w:pPr>
        <w:pStyle w:val="3"/>
      </w:pPr>
      <w:bookmarkStart w:id="143" w:name="_Toc202163037"/>
      <w:r>
        <w:t>Структурная трансформация экономики, разгар которой зафиксировал и подтвердил Петербургский международный экономический форум 2025 года, лишила сравнение ее динамики с прежними показателями смысла, оставив для дискуссий вопросы хозяйственного обустройства новой России. При планах государства отказаться от бюджетных инвестиций, а всех экономических регуляторов вместе — от предоставления экономике дешевых денег до победы над инфляцией главным из «старых» остался — и даже обострился — вопрос о защите прав собственности и —шире — об институциональном обустройстве изменившегося ландшафта. Прямых ответов, как показали главные дискуссии форума, на этот вопрос пока нет: исполнительная, законодательная и финансовая власти говорят, что сделали для вовлечения в экономику частных инвестиций почти все, что от них зависело, и де-факто надеются, что решение будет сформулировано Кремлем. Пока же компаниям иронически рекомендуют для самозащиты инициативно участвовать в нацпроектах. Предложение выглядит функциональным и, по словам руководителей крупного бизнеса, уже реализуется.</w:t>
      </w:r>
      <w:bookmarkEnd w:id="143"/>
    </w:p>
    <w:p w14:paraId="6BDFE84E" w14:textId="77777777" w:rsidR="00125417" w:rsidRDefault="00125417" w:rsidP="00125417">
      <w:r>
        <w:t xml:space="preserve">На третий год стало понятно: новый после 2022 года формат Петербургского международного экономического форума устоялся. Подход «скромнее, больше по делу и без дутых сенсаций» в новостном потоке обращает на себя внимание: де-факто — задайся кто целью сформулировать топ-пять новостей форума — он ощутил бы затруднение, притом что еще пять лет назад «мы не будем об этом говорить до ПМЭФ» </w:t>
      </w:r>
      <w:r>
        <w:lastRenderedPageBreak/>
        <w:t>было стандартной отказной формой ответа компаний и органов власти на запросы, начинавшей применяться за квартал до того, как Санкт-Петербург принимал гостей: все копили новости к форуму.</w:t>
      </w:r>
    </w:p>
    <w:p w14:paraId="07DFD6C0" w14:textId="77777777" w:rsidR="00125417" w:rsidRDefault="00125417" w:rsidP="00125417">
      <w:r>
        <w:t>Самих гостей при этом стало чуть больше: форум отчасти отыграл потерянных из-за военной операции РФ на Украине иностранцев «ближнего круга» — как будто устоялись правила игры в частичную изоляцию и границы того, что можно и чего нельзя, прояснились и обозначились четче. На смену экзотике вроде афганских талибов пришла Индонезия с ее 270-миллионным рынком, крупнейшая страна своего региона, а среди бизнес-диалогов пусть в узком формате, но восстановилось общение с представителями американского и французского бизнеса. Это, впрочем, во многом конъюнктурное событие: устроенный США шторм в глобальной торговле подтолкнул многие иностранные компании и министерства к мысли о возвращении в знакомую гавань.</w:t>
      </w:r>
    </w:p>
    <w:p w14:paraId="313E3222" w14:textId="77777777" w:rsidR="00125417" w:rsidRDefault="00125417" w:rsidP="00125417">
      <w:r>
        <w:t>Поэтому и дискуссии с участием иностранцев имеют больше «хозяйственное» направление: как сформулировал это глава ВТБ Андрей Костин, «у нас был Пакистан, у нас была Индонезия, у нас Катар, Бахрейн был сегодня, турки были. Немало. Мы больше на самом деле говорили про расчеты». Тот же тон — в высказываниях замминистра торговли Турции Мустафы Тузджу: «Наша торговля находится в хорошем состоянии. Но все же мы пытаемся расширить связи между нашими компаниями в разных секторах. Мы пытаемся увидеть, какие еще средства мы можем использовать, чтобы увеличить торговлю между нашими странами»,— рассказывал он в интервью «РИА Новости».</w:t>
      </w:r>
    </w:p>
    <w:p w14:paraId="3A160689" w14:textId="77777777" w:rsidR="00125417" w:rsidRDefault="00125417" w:rsidP="00125417">
      <w:r>
        <w:t>Основной же информационный поток ПМЭФ теперь явно ориентирован на внутреннюю аудиторию, на нетворкинг и углубление связей, на проработку деталей, оттого и нет ярких новостей — сложно считать таковой, например, сообщение главы Минстроя Ирека Файзуллина о том, что «действие моратория на штрафы для застройщиков жилья за задержку передачи квартир дольщикам продлят на вторую половину 2025 года» — рынок устойчив, 117 млн кв. м жилья строится, 56% распродано и дает «необходимый финансовый поток» девелоперам, а Минстрой на всякий случай страхуется на будущее.</w:t>
      </w:r>
    </w:p>
    <w:p w14:paraId="7A059AD8" w14:textId="77777777" w:rsidR="00125417" w:rsidRDefault="00125417" w:rsidP="00125417">
      <w:r>
        <w:t>Интересно, что острые дискуссии при этом были, но и они носили скорее внутренний характер, где знание цитат прошлого и несколько литературно-театральное восприятие действительности заметно обогащали понимание происходящего: подтекст в них зачастую оказывался важнее прямых высказываний. Блестящий в этом смысле скетч был разыгран главой «Сбера» Германом Грефом, председателем бюджетного комитета Госдумы Андреем Макаровым, директором департамента денежно-кредитной политики Андреем Ганганом и главой Минфина Антоном Силуановым при поддержке главы РФПИ Кирилла Дмитриева и представителей бизнеса на традиционном деловом завтраке крупнейшего банка страны. Хотя формально высказываться предложено было на тему, возможен ли рост при высоких ставках, господин Макаров начал свое выступление с эмоциональной и «иронически-крамольной» речи в защиту инвестиционного климата, процитировав поручение Владимира Путина 2001 года о необходимости защитить права собственников — и тут же предложил признать, что выполнить его за 24 года не получилось: вероятно, Россия такая страна, которой следует строить планы на рост без защиты права собственности — в тех условиях, которые есть сейчас.</w:t>
      </w:r>
    </w:p>
    <w:p w14:paraId="441251F2" w14:textId="77777777" w:rsidR="00125417" w:rsidRDefault="00125417" w:rsidP="00125417">
      <w:r>
        <w:lastRenderedPageBreak/>
        <w:t>Эмоциональный накал был высок, а горечь признания, что «большинство из нас здесь немолодые люди» и к чему делать вид, что что-то изменится, цепляла искренностью. В зале кивали, и казалось, что речь сейчас пойдет о том, что нужно же что-то делать. Господин Греф же довольно быстро вернул дискуссию в конструктивное русло: напомнил господину Макарову, что тот сам один из строителей существующей системы, выслушал хор признаний присутствовавших на мероприятии представителей компаний о том, что с такими ставками инвестпроекты «сдвигаются вправо», тогда как они нужны сегодня, и дал слово Андрею Гангану, четко и внятно отстоявшему проводимую Банком России ДКП. «Инфляционный налог» действует на всех, а низкие ставки нужны только части экономики, инвестирующей на заемные средства, и действовать нужно сначала в пользу общего и только потом — частного, констатировал господин Ганган. Главы деловых объединений традиционно попросили о частном не забыть, и господин Ганган пообещал, отметив, что ЦБ «смотрит на весь поток доступных данных» и ставку снижать будет, как только это станет возможным.</w:t>
      </w:r>
    </w:p>
    <w:p w14:paraId="0DDE85F6" w14:textId="77777777" w:rsidR="00125417" w:rsidRDefault="00125417" w:rsidP="00125417">
      <w:r>
        <w:t>К институтам, как иронически и предлагал Андрей Макаров, больше практически не возвращались. Можно было бы подумать, что забыли главное в пылу полемики, но в ходе обсуждения глава бюджетного комитета Госдумы применил сценический прием, подтвердивший, что не забыли, нет — так и было задумано: отвечая на упрек господина Грефа в том, что нынешняя ситуация с правами собственности — дело и его рук тоже, помимо прочего преподававший в МГУ Андрей Макаров привел цитату главы Следственного комитета и профессора-юриста СПбГУ Александра Бастрыкина, в 2019 году возмущавшегося тем, что до сих пор нет закона, обязывающего компании исполнять нацпроекты. «Помните, тогда смеялись в зале? — спросил, драматически понизив голос, господин Макаров.— А сейчас никому не до смеха. Потому что сбывается…»</w:t>
      </w:r>
    </w:p>
    <w:p w14:paraId="2CC5E810" w14:textId="77777777" w:rsidR="00125417" w:rsidRDefault="00125417" w:rsidP="00125417">
      <w:r>
        <w:t>Ирония, однако, не способна оказалась скрыть того, что говорили о серьезных вещах: глава РФПИ Кирилл Дмитриев рассказал об успешном опыте перестройки экономик арабских стран, которой не мешают ни традиционализм обществ, ни монархии и автократии и где институциональное и технологическое развитие происходит «сверху», обеспечивая вложения сотен миллиардов долларов в ИИ, криптовалюты и прочие драйверы прогресса. Главным в его речи в этом контексте было сказанное впроброс: «Монархии могут быстро принимать решения». Глава «Газпром нефти» Александр Дюков развил мысль о вовлечении бизнеса в государственные инициативы, рассказав о том, как сырьевая, казалось бы, компания активно включилась в разработку хайтек-оборудования не только для ТЭКа, но и для авиации, попутно как бы утешая самого себя тем, что это «высокомаржинальные проекты». А сам Герман Греф — об участии «Сбера» в работе над ИИ-проектами для правительства и в первую очередь Минфина, пообещав в следующем году показать, что получилось.</w:t>
      </w:r>
    </w:p>
    <w:p w14:paraId="3F648268" w14:textId="77777777" w:rsidR="00125417" w:rsidRDefault="00125417" w:rsidP="00125417">
      <w:r>
        <w:t xml:space="preserve">Призыв принять незащищенность прав собственности в России как данность (и планировать развитие бизнеса с учетом этого) хотя и был оформлен главой бюджетного комитета Госдумы как горькая ирония, на деле оказался прямым высказыванием. Это подтвердило и фактически закрывшее дискуссию выступление извечного партнера и оппонента Андрея Макарова по «большому Минфину», главы ведомства Антона Силуанова: редкий случай, когда по нему было видно, что министр доволен тем, как все сложилось. Из короткой и непривычно эмоциональной речи фактического главы «большого Минфина» (а в него, напомним, входят подведомственные министерству </w:t>
      </w:r>
      <w:r>
        <w:lastRenderedPageBreak/>
        <w:t>госорганы — от Росимущества до Казначейства — и в последние годы втягиваются и другие, наиболее оцифрованные и вовлеченные в работу над нацпроектами госорганы, см. “Ъ” от 23 апреля) можно было понять: все происходит как сказано, и новую картину экономики предлагается просто принять к сведению и действовать соответственно.</w:t>
      </w:r>
    </w:p>
    <w:p w14:paraId="0DEBAC65" w14:textId="77777777" w:rsidR="00125417" w:rsidRDefault="00125417" w:rsidP="00125417">
      <w:r>
        <w:t>Картина же эта, собранная из обрывков высказываний главных экономических регуляторов в ходе форума, такова: госинвестиции де-факто закончены, правительство отказывается одновременно нести и геополитические, и процентные риски по кредиту экономике, а в случае сокращения доходов будет снижать расходы, одновременно озаботившись пополнением ФНБ для собственной страховки на еще более трудные времена. С Банком России у Белого дома достигнуто взаимопонимание и выстроена координация — не просто так в своей речи господин Ганган признал необходимость не только обеспечивать ценовую стабильность, что прямо входит в мандат ЦБ, но и стараться «не задушить» при этом экономический рост (задача, принимать которую за собственную регулятор, отстаивая необходимость проведения независимой политики, отказывался с 2010-х).</w:t>
      </w:r>
    </w:p>
    <w:p w14:paraId="254165A7" w14:textId="77777777" w:rsidR="00125417" w:rsidRDefault="00125417" w:rsidP="00125417">
      <w:r>
        <w:t>В целом де-факто драматургия этой сессии оказалась построена на убеждении ответственного за инвестиции главы Минэкономики Максима Решетникова тремя сторонниками «большого Минфина» сразу (Антон Силуанов и Андрей Макаров — давние участники министерской корпорации, глава ЦБ Эльвира Набиуллина же хоть и ссылалась на свой былой опыт руководства Минэкономики, относится к финансовому блоку правительства как минимум доброжелательно) в том, что ставки — дело сиюминутное, а заниматься следует институциональным строительством и обеспечением комфортной бизнес-среды. К чести господина Решетникова, он так же довольно быстро занял вполне устойчивую позицию «все, что можем, мы делаем» — и вопрос о том, как убедить бизнес инвестировать без кредита в условиях, когда все, что зависело от участников, сделано, вновь повис в воздухе.</w:t>
      </w:r>
    </w:p>
    <w:p w14:paraId="58E56BAB" w14:textId="77777777" w:rsidR="00125417" w:rsidRDefault="00125417" w:rsidP="00125417">
      <w:r>
        <w:t>Из общей конструкции форума в 2025 году становится понятно, что какое-то время неотвеченным он и останется. Со стороны Кремля форум «собирал» замглавы администрации президента Максим Орешкин, один из идеологов новой конструкции российской экономики, которому приписывают и главную роль в жесткости налоговой реформы 2024 года, и более широкие инициативы по обустройству России в новом «многополярном» мире. Кстати, свою дискуссию о том, как важны для этого нового мира технологии, включая ИИ и финтех, как и добровольное включение компаний в нацпроекты, господин Орешкин на ПМЭФ провел. От участия же в макроэкономической сессии, где вопрос о поддержке этих компаний строительством институтов, способных защитить их активы (раз уж ни господдержка, ни дешевый кредит, ни низкие зарплаты им не светят), неизбежно был бы ему задан, высокий кремлевский чиновник уклонился — хотя его там ждали. Нужно, видимо, подождать еще или действительно ориентироваться на защиту собственности инициативным участием в нацпроектах — подтолкнуть к этому компании, не говоря лишних слов, у ПМЭФ-2025, вероятно, получилось.</w:t>
      </w:r>
    </w:p>
    <w:p w14:paraId="74605B35" w14:textId="77777777" w:rsidR="00125417" w:rsidRDefault="00125417" w:rsidP="00125417">
      <w:r>
        <w:t xml:space="preserve">Тем более что счет изъятых в казну активов компаний, которые в нацпроектах не участвовали или делали это недостаточно активно, по словам значительно снизившего публичную активность в рамках ПМЭФ главы РСПП Александра Шохина, перевалил за 2,5 трлн руб. Решение о возврате государству аэропорта Домодедово стало кодой </w:t>
      </w:r>
      <w:r>
        <w:lastRenderedPageBreak/>
        <w:t>этой симфонии: более десяти лет попыток отстоять частную собственность закончились предсказуемо. Если «участие в нацпроектах» дает бизнесу хотя бы какую-то защиту — отчего же не пробовать.</w:t>
      </w:r>
    </w:p>
    <w:p w14:paraId="2F97E329" w14:textId="77777777" w:rsidR="00125417" w:rsidRDefault="00125417" w:rsidP="00125417">
      <w:r>
        <w:t>Олег Сапожков, Диана Галиева</w:t>
      </w:r>
    </w:p>
    <w:p w14:paraId="70F26CBD" w14:textId="77777777" w:rsidR="00125417" w:rsidRPr="00125417" w:rsidRDefault="00125417" w:rsidP="00125417">
      <w:hyperlink r:id="rId46" w:history="1">
        <w:r w:rsidRPr="00CC0643">
          <w:rPr>
            <w:rStyle w:val="a3"/>
          </w:rPr>
          <w:t>https://www.kommersant.ru/doc/7833837</w:t>
        </w:r>
      </w:hyperlink>
      <w:r w:rsidRPr="00125417">
        <w:t xml:space="preserve"> </w:t>
      </w:r>
    </w:p>
    <w:p w14:paraId="1F428E7D" w14:textId="77777777" w:rsidR="00802D29" w:rsidRDefault="00802D29" w:rsidP="00802D29">
      <w:pPr>
        <w:pStyle w:val="2"/>
      </w:pPr>
      <w:bookmarkStart w:id="144" w:name="_Toc202163038"/>
      <w:bookmarkEnd w:id="142"/>
      <w:r>
        <w:t>Коммерсантъ, 30.06.2025</w:t>
      </w:r>
      <w:r w:rsidRPr="00802D29">
        <w:t xml:space="preserve">, </w:t>
      </w:r>
      <w:r>
        <w:t>Начисленное трудно исчислить</w:t>
      </w:r>
      <w:bookmarkEnd w:id="144"/>
    </w:p>
    <w:p w14:paraId="576126C1" w14:textId="77777777" w:rsidR="00802D29" w:rsidRDefault="00802D29" w:rsidP="00802D29">
      <w:pPr>
        <w:pStyle w:val="3"/>
      </w:pPr>
      <w:bookmarkStart w:id="145" w:name="_Toc202163039"/>
      <w:r>
        <w:t>По данным Банка России, объем срочных вкладов граждан в мае вырос на 0,5% (на 200 млрд руб.). При этом у многих крупных банков прирост срочной депозитной базы, по подсчетам аналитиков, оказался меньше, чем сумма процентов по портфелю, которые они должны были начислить вкладчикам. Эксперты уверены, что банки сворачивают активное привлечение средств населения в срочные вклады.</w:t>
      </w:r>
      <w:bookmarkEnd w:id="145"/>
    </w:p>
    <w:p w14:paraId="45188FAE" w14:textId="77777777" w:rsidR="00802D29" w:rsidRDefault="00802D29" w:rsidP="00802D29">
      <w:r>
        <w:t>Согласно данным Банка России, средства граждан в банках выросли всего лишь на 0,2% (плюс 0,1 трлн руб.) после существенного увеличения в апреле на 2,8% (1,6 трлн руб.). «Низкий прирост в мае может быть связан с тратами во время праздников, а результат апреля был несколько завышен из-за авансирования майских социальных выплат»,— отмечают в ЦБ. При этом, по данным регулятора, остатки на рублевых текущих счетах сократились на 100 млрд руб., средства на срочных вкладах в рублях выросли на 200 млрд руб., то есть на 0,5%.</w:t>
      </w:r>
    </w:p>
    <w:p w14:paraId="5A4CF0AF" w14:textId="77777777" w:rsidR="00802D29" w:rsidRDefault="00802D29" w:rsidP="00802D29">
      <w:r>
        <w:t>Максимальные ставки по вкладам снизились на 0,4 процентного пункта, до 19,4% годовых к концу мая, свидетельствуют данные ЦБ. Банки снижают ставки с начала года; так, средняя максимальная ставка десяти кредитных организаций, привлекающих наибольший объем депозитов физических лиц, во второй декаде июня составила 18,4% годовых против максимума 22,3% — во второй декаде января.</w:t>
      </w:r>
    </w:p>
    <w:p w14:paraId="54BA47AF" w14:textId="77777777" w:rsidR="00802D29" w:rsidRDefault="00802D29" w:rsidP="00802D29">
      <w:r>
        <w:t>Из всех российских банков только у пяти игроков прирост вкладов в мае превысил 10 млрд руб.</w:t>
      </w:r>
    </w:p>
    <w:p w14:paraId="095CE3D0" w14:textId="77777777" w:rsidR="00802D29" w:rsidRDefault="00802D29" w:rsidP="00802D29">
      <w:r>
        <w:t>При этом у Сбербанка он составил всего 6 млрд руб., тогда как в апреле его портфель депозитов физлиц вырос на 205,5 млрд руб., а у Т-Банка рост — 255 млн руб. после апрельского в 95 млрд руб. Лидером роста вкладов оказался ВТБ, чей портфель увеличился на 120 млрд руб., на втором месте оказался Альфа-банк с 50 млрд руб., третью строчку занял Совкомбанк с 17 млрд руб. В пятерку также вошли МТС-банк (15,4 млрд руб.) и Яндекс-банк (11,9 млрд руб.). В процентном отношении самый большой рост показал Москоммерцбанк, у которого с начала года портфель без существенных изменений составлял около 6 млрд руб., а в мае вырос в полтора раза и превысил 15 млрд руб.</w:t>
      </w:r>
    </w:p>
    <w:p w14:paraId="4B9C50DE" w14:textId="77777777" w:rsidR="00802D29" w:rsidRDefault="00802D29" w:rsidP="00802D29">
      <w:r>
        <w:t>Банкиры отмечают, что внимание физлиц сегодня не ограничивается срочными депозитами.</w:t>
      </w:r>
    </w:p>
    <w:p w14:paraId="46D7383A" w14:textId="77777777" w:rsidR="00802D29" w:rsidRDefault="00802D29" w:rsidP="00802D29">
      <w:r>
        <w:t xml:space="preserve">Как рассказали “Ъ” в Т-Банке, в течение года клиенты могут перераспределять средства между разными инструментами для решения своих задач, включая накопительные счета, ПИФы, инвестиционные инструменты и др. «При этом совокупный объем денежных средств клиентов в годовом выражении продолжает расти в соответствии со стратегией нашего бизнеса, которая предусматривает комплексный экосистемный </w:t>
      </w:r>
      <w:r>
        <w:lastRenderedPageBreak/>
        <w:t>подход к управлению сбережениями»,— сообщили в банке. В Яндекс-банке отметили, что внимательно следят за ситуацией на рынке и своевременно корректируют процентные ставки, стремясь при этом обеспечивать максимально выгодные условия для клиентов. «Рост остатков на наших накопительных счетах со сроком и без срока закономерен, мы оцениваем его как подтверждение интереса пользователей к нашим накопительным продуктам»,— сообщили в банке.</w:t>
      </w:r>
    </w:p>
    <w:p w14:paraId="4994F245" w14:textId="77777777" w:rsidR="00802D29" w:rsidRDefault="00802D29" w:rsidP="00802D29">
      <w:r>
        <w:t>Эксперты указывают, что банки постепенно сворачивают активность по привлечению средств граждан на срочные депозиты. «В условиях снижения ключевой ставки все банки постепенно снижают привлечение вкладов населения»,— говорит МВА-профессор бизнес-практики по цифровым финансам президентской академии РАНХиГС Алексей Войлуков. По его словам, когда ключевая ставка поднималась, банки хорошо зарабатывали за счет того, что у них был портфель депозитов под низкий процент, а новые кредиты они выдавали под высокий, юрлиц вообще кредитовали по плавающей ставке, привязанной к ключевой.</w:t>
      </w:r>
    </w:p>
    <w:p w14:paraId="721F1BCD" w14:textId="77777777" w:rsidR="00802D29" w:rsidRDefault="00802D29" w:rsidP="00802D29">
      <w:r>
        <w:t>«Сейчас, при снижающейся ключевой ставке, ситуация для них обернулась на прямо противоположную — кредиты с плавающей ставкой дают все меньше прибыли, а груз депозитов по высоким ставкам никуда не делся»,— говорит он.</w:t>
      </w:r>
    </w:p>
    <w:p w14:paraId="2E7A8667" w14:textId="77777777" w:rsidR="00802D29" w:rsidRDefault="00802D29" w:rsidP="00802D29">
      <w:r>
        <w:t>Поэтому, на его взгляд, не удивительно, что сегодня банки снижают ставки по вкладам, и этот тренд, скорее всего, продолжится еще длительное время.</w:t>
      </w:r>
    </w:p>
    <w:p w14:paraId="2D82EBDF" w14:textId="77777777" w:rsidR="00802D29" w:rsidRDefault="00802D29" w:rsidP="00802D29">
      <w:r>
        <w:t>При этом номинальный рост портфеля срочных депозитов граждан в том объеме, который демонстрирует статистика ЦБ, по словам Алексея Войлукова, на самом деле свидетельствует о снижении объемов вкладов в банках. «Когда мы говорим о росте портфеля крупных банков, не надо забывать о процентах, которые ежемесячно начисляются на вклады»,— поясняет эксперт. С учетом процентов, по его словам, рост вкладов того же Сбербанка на 6 млрд руб. говорит о снижении его депозитной базы — с 17 трлн руб. при ставке, например, 18% годовых на одних только процентах портфель должен был вырасти на 255 млрд руб. «У ВТБ самый большой рост, но с учетом процентов по портфелю, которые при базе в 8 трлн руб. как раз и составляют 120 млрд руб. в месяц плюс депозиты, которые ему передают из РНКБ и Почта-банка, получается тоже сворачивание портфеля, просто не такое агрессивное, как у других игроков»,— говорит Алексей Войлуков. По его мнению, с учетом политики ЦБ банкам сегодня просто некуда вкладывать большие объемы средств, поэтому им не нужны деньги вкладчиков, особенно по нынешним ставкам, в условиях, когда все понимают, что привлеченные средства будут дешеветь.</w:t>
      </w:r>
    </w:p>
    <w:p w14:paraId="129F844F" w14:textId="77777777" w:rsidR="00802D29" w:rsidRDefault="00802D29" w:rsidP="00802D29">
      <w:r>
        <w:t>Максим Буйлов</w:t>
      </w:r>
    </w:p>
    <w:p w14:paraId="0CA38A51" w14:textId="77777777" w:rsidR="00522315" w:rsidRDefault="00522315" w:rsidP="00522315">
      <w:pPr>
        <w:pStyle w:val="2"/>
      </w:pPr>
      <w:bookmarkStart w:id="146" w:name="_Toc202163040"/>
      <w:r>
        <w:lastRenderedPageBreak/>
        <w:t>Коммерсантъ, 30.06.2025</w:t>
      </w:r>
      <w:r w:rsidRPr="00522315">
        <w:t xml:space="preserve">, </w:t>
      </w:r>
      <w:r>
        <w:t>Бизнес построит за родину</w:t>
      </w:r>
      <w:bookmarkEnd w:id="146"/>
    </w:p>
    <w:p w14:paraId="78FE0111" w14:textId="77777777" w:rsidR="00522315" w:rsidRDefault="00522315" w:rsidP="00522315">
      <w:pPr>
        <w:pStyle w:val="3"/>
      </w:pPr>
      <w:bookmarkStart w:id="147" w:name="_Toc202163041"/>
      <w:r>
        <w:t>В условиях, когда государство отказывается от прямого инвестирования бюджетных средств в экономику, государственно-частное партнерство (ГЧП) остается одним из немногих инструментов, с помощью которых бизнес, принимая на себя участие в проектах, необходимых для реализации госполитики, может опереться на его ресурсы. Однако и подход властей к ГЧП меняется: с одной стороны, такие проекты являются способом поддержать приток частных вложений в экономику, с другой — в силу названных ограничений интерес к таким соглашениям со стороны компаний растет и публичный партнер может позволить себе большую разборчивость при их заключении. Это отчетливо проявилось в дискуссиях ПМЭФ-2025, где обсуждалось изменение правил игры в сфере ГЧП: от частников теперь требуют не только прибыльных, но и социально полезных и ориентированных на стратегическое развитие страны инициатив — и, как следует из высказываний представителей бизнеса, в компаниях это понимают.</w:t>
      </w:r>
      <w:bookmarkEnd w:id="147"/>
    </w:p>
    <w:p w14:paraId="437BD97E" w14:textId="77777777" w:rsidR="00522315" w:rsidRDefault="00522315" w:rsidP="00522315">
      <w:r>
        <w:t>Вопросы государственно-частного партнерства стали важной частью дискуссий на ПМЭФ-2025, поскольку в нынешних условиях развития российской экономики в таком взаимодействии все больше заинтересованы как государство, так и бизнес. Кроме того, на форуме стороны подписали несколько соглашений, которые прямо свидетельствуют о новом этапе развития ГЧП в РФ.</w:t>
      </w:r>
    </w:p>
    <w:p w14:paraId="01539B68" w14:textId="77777777" w:rsidR="00522315" w:rsidRDefault="00522315" w:rsidP="00522315">
      <w:r>
        <w:t>Так, в ходе ПМЭФ-2025 три российских банка — ВТБ, «Сбер» и Газпромбанк — выразили намерение принять участие в развитии инфраструктуры Москвы и регионов. По словам члена правления ВТБ Виталия Сергейчука, банк рассматривает возможность участия в проектах государственно-частного партнерства в 21 российском регионе. Работу планируют вести по таким направлениям, как образование, промышленность и информационные технологии. Топ-менеджер отметил, что замедление инвестиционной активности крупных компаний, которое наблюдается на фоне санкций и снижения цен на нефть, негативно отражается как на бюджетных доходах, так и на реализации долгосрочных инфраструктурных проектов. Государственно-частное партнерство он назвал «важным инструментом стимулирования роста ВВП» и подчеркнул, что в условиях, когда «каждый недоинвестированный рубль» оказывает на валовой внутренний продукт негативный эффект, решением для привлечения дополнительных источников финансирования становится сотрудничество с частными инвесторами.</w:t>
      </w:r>
    </w:p>
    <w:p w14:paraId="7F7D9615" w14:textId="77777777" w:rsidR="00522315" w:rsidRDefault="00522315" w:rsidP="00522315">
      <w:r>
        <w:t>В частности, государство и бизнес должны решить задачу по достижению конкурентоспособности российского транспорта, заявил старший вице-президент ВТБ Дмитрий Средин. Среди мер, которые, по оценкам банка, способствовали бы развитию этой отрасли, он назвал снижение рисков промышленных ГЧП. По словам господина Средина, поддержать инициаторов, которые готовы участвовать в развитии транспортного машиностроения, можно за счет снижения технологических рисков и предоставления финансирования по конкурентным ставкам.</w:t>
      </w:r>
    </w:p>
    <w:p w14:paraId="0FF39167" w14:textId="77777777" w:rsidR="00522315" w:rsidRDefault="00522315" w:rsidP="00522315">
      <w:r>
        <w:t xml:space="preserve">Соглашение о сотрудничестве на полях ПМЭФ заключили «Сбер» и правительство Ставропольского края. Как писал “Ъ”, особое внимание в документе уделено развитию региональной инфраструктуры и поддержке ГЧП-проектов. Президент Сбербанка Герман Греф назвал Ставропольский край стратегически важным регионом и отметил, </w:t>
      </w:r>
      <w:r>
        <w:lastRenderedPageBreak/>
        <w:t>что совместная работа банка и регионального правительства будет нацелена в том числе на применение AI-технологий, поддержку бизнеса, науки, образования и здравоохранения и создание благоприятных условий для инвесторов.</w:t>
      </w:r>
    </w:p>
    <w:p w14:paraId="0E1DDF7B" w14:textId="77777777" w:rsidR="00522315" w:rsidRDefault="00522315" w:rsidP="00522315">
      <w:r>
        <w:t>Аналогичный документ — соглашение о сотрудничестве в сфере комплексного развития территорий, одной из форм ГЧП,— подписали и Газпромбанк с правительством Москвы. По словам заместителя председателя правления Газпромбанка Алексея Белоуса, поддержку получат инициативы, направленные на «создание новых рабочих мест и повышение уровня жизни москвичей». Как отметил министр московского правительства Владислав Овчинский, теперь «у столичных и региональных девелоперов появится еще один стимул к участию в осуществлении проектов комплексного развития территорий и создания в Москве качественной и комфортной городской среды».</w:t>
      </w:r>
    </w:p>
    <w:p w14:paraId="2B133AF7" w14:textId="77777777" w:rsidR="00522315" w:rsidRDefault="00522315" w:rsidP="00522315">
      <w:r>
        <w:t>Мысль о том, что частные инвесторы должны не просто стремиться к заработку, но и вкладываться в развитие территорий, не раз прозвучала во время сессии «Развитие регионов России: партнерство государства и бизнеса для достижения национальных целей». Исторически в России обустройством городской жизни занималось именно государство, подчеркнул министр по развитию Дальнего Востока и Арктики Алексей Чекунков. Теперь же, по его словам, цели государства и бизнеса совпали. «Мы вместе хотим созидать, мы вместе хотим овладевать новыми технологиями, разрабатывать и перерабатывать свои природные ресурсы, создавать производительные рабочие места с высокими зарплатами, быть конкурентоспособными»,— сказал он. Интерес бизнеса «созидать вместе», по словам господина Чекункова, проявился благодаря «удачному стечению внешнего давления и внутренних мотиваторов». Сегодня представители государства ждут от частников не просто стремления к получению прибыли, но и работы в интересах населения, подчеркнул спикер.</w:t>
      </w:r>
    </w:p>
    <w:p w14:paraId="1BC9E1EF" w14:textId="77777777" w:rsidR="00522315" w:rsidRDefault="00522315" w:rsidP="00522315">
      <w:r>
        <w:t>Главная роль бизнеса в регионах состоит в инвестициях, создании рабочих мест, выплате зарплат и налогов, согласился председатель совета директоров ПАО «Северсталь» Алексей Мордашов. При этом в этом вопросе важно помнить о партнерстве государства и предпринимательства, добавил он. «Это действительно не та сфера, где нужно задавать вопрос, кто кому больше должен»,— отметил господин Мордашов и подчеркнул, что бизнесу и государственным органам следует «строить совместную работу по повышению качества жизни в регионе».</w:t>
      </w:r>
    </w:p>
    <w:p w14:paraId="2AED5D40" w14:textId="77777777" w:rsidR="00522315" w:rsidRDefault="00522315" w:rsidP="00522315">
      <w:r>
        <w:t>«Эффективность любого партнерства предполагает совпадение интересов»,— заявил генеральный директор ГК «Росводоканал» Антон Михальков. «Контролем результативности должна являться не фиксация… на деньгах, потраченных на капитальные вложения, а замер эффекта, который оказан на инфраструктуру»,— сказал он.</w:t>
      </w:r>
    </w:p>
    <w:p w14:paraId="6F1F2867" w14:textId="7818C401" w:rsidR="00522315" w:rsidRDefault="00522315" w:rsidP="00522315">
      <w:r>
        <w:t xml:space="preserve">Бизнес четко понимает, что от качества жизни кадров зависит многое, отметил глава Республики Саха (Якутия) Айсен Николаев. Он выразил мнение, что каждая сторона должна заниматься тем, что лучше умеет. «Бизнес выстраивает свою успешную производственную деятельность, а государство решает социальные задачи»,— сказал господин Николаев. В частности, речь идет о строительстве образовательных учреждений и комплексов, реализации проектов по подготовке кадров и трудоустройству. «Сейчас мы также начали практиковать подготовку кадров еще на этапе проектирования и строительства объекта. Сейчас у нас строится в Ленском </w:t>
      </w:r>
      <w:r>
        <w:lastRenderedPageBreak/>
        <w:t>районе крупнейшая Новоленская ТЭС, и уже сегодня "Интер РАО" занимается подготовкой специалистов из числа местного населения</w:t>
      </w:r>
      <w:r w:rsidR="00317F01">
        <w:t>», —</w:t>
      </w:r>
      <w:r>
        <w:t xml:space="preserve"> сообщил глава республики.</w:t>
      </w:r>
    </w:p>
    <w:p w14:paraId="195DF48D" w14:textId="77777777" w:rsidR="00522315" w:rsidRDefault="00522315" w:rsidP="00522315">
      <w:r>
        <w:t>О том, что для привлечения частных инвестиций нужно создавать такие условия, чтобы население было готово вкладываться, говорили и на сессии «Не просто стройка: финансирование инфраструктуры как основа экономического роста». По словам зампреда правительства России Марата Хуснуллина, привлекать частные инвестиции людей и компаний нужно за счет развития инфраструктуры. «Государственные пенсионные фонды, коммунальная инфраструктура, транспортная инфраструктура — это же гарантированный поток на десятилетия»,— объяснил он.</w:t>
      </w:r>
    </w:p>
    <w:p w14:paraId="447B85E3" w14:textId="77777777" w:rsidR="00522315" w:rsidRDefault="00522315" w:rsidP="00522315">
      <w:r>
        <w:t>«Людям очень важно понимать, куда идут их деньги»,— отметил и председатель правления ПАО "Московская биржа" Виктор Жидков.— Мы должны внимательнее отнестись к тому, что наши граждане готовы инвестировать деньги, если будут видны изменения в той городской среде, в которой они живут».</w:t>
      </w:r>
    </w:p>
    <w:p w14:paraId="51CC25F0" w14:textId="77777777" w:rsidR="00522315" w:rsidRDefault="00522315" w:rsidP="00522315">
      <w:r>
        <w:t>Полина Попова</w:t>
      </w:r>
    </w:p>
    <w:p w14:paraId="1FD8452D" w14:textId="77777777" w:rsidR="00522315" w:rsidRDefault="00522315" w:rsidP="00522315">
      <w:hyperlink r:id="rId47" w:history="1">
        <w:r w:rsidRPr="00CC0643">
          <w:rPr>
            <w:rStyle w:val="a3"/>
          </w:rPr>
          <w:t>https://www.kommersant.ru/doc/7833866</w:t>
        </w:r>
      </w:hyperlink>
      <w:r w:rsidRPr="00522315">
        <w:t xml:space="preserve"> </w:t>
      </w:r>
    </w:p>
    <w:p w14:paraId="46E292C8" w14:textId="77777777" w:rsidR="00B9088C" w:rsidRPr="00B9088C" w:rsidRDefault="00B9088C" w:rsidP="00B9088C">
      <w:pPr>
        <w:pStyle w:val="2"/>
      </w:pPr>
      <w:bookmarkStart w:id="148" w:name="_Toc202163042"/>
      <w:r w:rsidRPr="00B9088C">
        <w:t>Коммерсантъ, 30.06.2025, Экономический рост и поддержка кадров</w:t>
      </w:r>
      <w:bookmarkEnd w:id="148"/>
    </w:p>
    <w:p w14:paraId="7D25EEC6" w14:textId="77777777" w:rsidR="00B9088C" w:rsidRPr="00B9088C" w:rsidRDefault="00B9088C" w:rsidP="00B9088C">
      <w:pPr>
        <w:pStyle w:val="3"/>
      </w:pPr>
      <w:bookmarkStart w:id="149" w:name="_Toc202163043"/>
      <w:r w:rsidRPr="00B9088C">
        <w:t>Петербургский международный экономический форум — это деловая площадка, где ведутся актуальные дискуссии на темы, волнующие бизнес и промышленность сегодня, а также подписываются стратегические соглашения между финансовыми институтами и предприятиями для повышения эффективности региональной инфраструктуры и стимулирования качественного роста российской экономики.</w:t>
      </w:r>
      <w:bookmarkEnd w:id="149"/>
    </w:p>
    <w:p w14:paraId="33462641" w14:textId="77777777" w:rsidR="00B9088C" w:rsidRPr="00B9088C" w:rsidRDefault="00B9088C" w:rsidP="00B9088C">
      <w:r w:rsidRPr="00B9088C">
        <w:t>Потенциал роста и новая модель</w:t>
      </w:r>
    </w:p>
    <w:p w14:paraId="25365D10" w14:textId="77777777" w:rsidR="00B9088C" w:rsidRPr="00B9088C" w:rsidRDefault="00B9088C" w:rsidP="00B9088C">
      <w:r w:rsidRPr="00B9088C">
        <w:t>Деловую программу ПМЭФ 19 июня открыла сессия «Экономика предложения — стратегия роста в условиях современных вызовов», в которой приняли участие главные финансисты и экономисты страны: председатель Центробанка Эльвира Набиуллина, министр финансов Антон Силуанов и глава Минэкономики Максим Решетников. Основной спор развернулся вокруг вопроса, стоит ли сегодня менять экономическую модель. Сейчас исчерпались многие ресурсы, которые позволяли ВВП расти в последние два года, считает Эльвира Набиуллина. По ее словам, экономика росла из-за того, что задействовали свободные ресурсы: это и производственные мощности, и накопленные ресурсы ФНБ, и запас капитала банковской системы. Сейчас нужно думать о новой модели роста, заявила госпожа Набиуллина. Однако руководство Минфина и Минэкономики с этой идеей не согласились: Максим Решетников предложил обойтись без «революции».</w:t>
      </w:r>
    </w:p>
    <w:p w14:paraId="319CF34C" w14:textId="77777777" w:rsidR="00B9088C" w:rsidRPr="00B9088C" w:rsidRDefault="00B9088C" w:rsidP="00B9088C">
      <w:r w:rsidRPr="00B9088C">
        <w:t>«Мы живем в таком сложном мире, Россия растет на "четыре с плюсом", мы окружены санкциями, а вы говорите о смене модели. Мы должны сделать ставку на технологический суверенитет»,— уверен Антон Силуанов. А это значит, что следует продолжать развивать программы доступного и эффективного финансирования для ключевых предприятий промышленности страны.</w:t>
      </w:r>
    </w:p>
    <w:p w14:paraId="6D2E8532" w14:textId="77777777" w:rsidR="00B9088C" w:rsidRPr="00B9088C" w:rsidRDefault="00B9088C" w:rsidP="00B9088C">
      <w:r w:rsidRPr="00B9088C">
        <w:lastRenderedPageBreak/>
        <w:t>В этой логике наращивает кредитование дочерний банк «Ростеха» НОВИКОМ (входит в холдинг «РТ-Финанс» — центр компетенций финансовых услуг госкорпорации). На полях Петербургского международного экономического форума НОВИКОМ и один из крупнейших производителей радиоэлектроники — концерн «Радиоэлектронные технологии» (КРЭТ) — подписали соглашение о расширении условий программы льготного кредитования на все предприятия холдинга КРЭТ, которые обслуживаются в НОВИКОМе. Это позволит увеличить объемы финансирования предприятий концерна, масштабировать программы модернизации, расширения производственных мощностей, разработки и внедрения новых технологий. «За 15 лет сотрудничества с КРЭТ мы сформировали эффективную модель взаимодействия: от кредитования флагманских программ в авиастроении до поддержки "зеленых" технологий. Расширение списка предприятий, участвующих в льготных программах, логично отражает динамику развития нашего сотрудничества»,— отметила председатель правления банка НОВИКОМ Елена Георгиева.</w:t>
      </w:r>
    </w:p>
    <w:p w14:paraId="2CB8C028" w14:textId="77777777" w:rsidR="00B9088C" w:rsidRPr="00B9088C" w:rsidRDefault="00B9088C" w:rsidP="00B9088C">
      <w:r w:rsidRPr="00B9088C">
        <w:t>Ключевой вызов для российской экономики сегодня — стать более технологичной. Об этом в своем выступлении на ПМЭФ-2025 заявил президент РФ Владимир Путин. «И это не пожелание, это объективное требование сегодняшнего, да и завтрашнего, дня. Вызов, на который обязательно нужно отвечать, если мы хотим стать сильнее. А мы хотим»,— сказал президент. Сегодня перед предприятиями реального сектора экономики стоят амбициозные задачи по модернизации производства и созданию инновационной и, одновременно, конкурентной продукции. Для обеспечения этих целей НОВИКОМ подписал соглашение о сотрудничестве с металлургическим холдингом «Новосталь-М». Банк обеспечит привлечение финансирования реализуемых проектов, в том числе с использованием всего спектра мер государственной поддержки. «Мы предлагаем комплексные финансовые решения, включая кредитование, в том числе с привлечением мер господдержки. Такое партнерство позволяет промышленным холдингам выстраивать устойчивые цепочки поставок и ускорять реализацию инвестпроектов»,— отметила Елена Георгиева.</w:t>
      </w:r>
    </w:p>
    <w:p w14:paraId="46B09513" w14:textId="77777777" w:rsidR="00B9088C" w:rsidRPr="00B9088C" w:rsidRDefault="00B9088C" w:rsidP="00B9088C">
      <w:r w:rsidRPr="00B9088C">
        <w:t>Регионы — приоритет 2025 года</w:t>
      </w:r>
    </w:p>
    <w:p w14:paraId="7F53CBDF" w14:textId="77777777" w:rsidR="00B9088C" w:rsidRPr="00B9088C" w:rsidRDefault="00B9088C" w:rsidP="00B9088C">
      <w:r w:rsidRPr="00B9088C">
        <w:t>Общий объем подписанных контрактов на ПМЭФ в этом году составил 6,3 трлн руб., и основной акцент соглашений — поддержка экономического развития регионов. Банк НОВИКОМ на форуме в этом году подписал ряд стратегических соглашений с субъектами РФ. В рамках соглашения с Краснодарским краем, одним из самых инвестиционно привлекательных регионов России с развитой промышленной и сельскохозяйственной базой, планируется обеспечить предприятия региона доступными финансовыми продуктами. За последние десять лет объем кредитования экономики и населения Кубани вырос в 3,2 раза — с 1,3 трлн до 4,1 трлн руб. НОВИКОМ системно работает в регионе. С 2018 года банк сотрудничает с Фондом развития бизнеса Краснодарского края по вопросам предоставления поручительств субъектам МСП. Также выстроено взаимодействие с региональным Фондом развития промышленности и министерством финансов. По итогам 2024 года общая сумма предоставленных банком кредитов и гарантий крупным предприятиям, а также компаниям малого и среднего бизнеса Краснодарского края превысила 39 млрд руб.</w:t>
      </w:r>
    </w:p>
    <w:p w14:paraId="4CC11F46" w14:textId="77777777" w:rsidR="00B9088C" w:rsidRPr="00B9088C" w:rsidRDefault="00B9088C" w:rsidP="00B9088C">
      <w:r w:rsidRPr="00B9088C">
        <w:t xml:space="preserve">Реализация социально значимых проектов и повышение доступности финансирования для малого и среднего бизнеса — ключевая цель сотрудничества банка НОВИКОМ с правительством Приморского края. Соответствующее соглашение было подписано в </w:t>
      </w:r>
      <w:r w:rsidRPr="00B9088C">
        <w:lastRenderedPageBreak/>
        <w:t>рамках Петербургского международного экономического форума. В рамках данного партнерства планируется развитие и реализация совместных инвестиционных программ, поддержка инновационного роста промышленного комплекса региона, техническое перевооружение и модернизация предприятий.</w:t>
      </w:r>
    </w:p>
    <w:p w14:paraId="27D9A49C" w14:textId="77777777" w:rsidR="00B9088C" w:rsidRPr="00B9088C" w:rsidRDefault="00B9088C" w:rsidP="00B9088C">
      <w:r w:rsidRPr="00B9088C">
        <w:t>«Подписание соглашения с Приморским краем позволит НОВИКОМу направить свои компетенции и опыт на усиление промышленного потенциала региона, расширение возможностей МСП и реализацию значимых для экономики проектов. Мы активно работаем с инструментами государственной поддержки и готовы предложить комплексные решения для бизнеса и производств на всех этапах их развития»,— отметила Елена Георгиева.</w:t>
      </w:r>
    </w:p>
    <w:p w14:paraId="638CC8E4" w14:textId="77777777" w:rsidR="00B9088C" w:rsidRPr="00B9088C" w:rsidRDefault="00B9088C" w:rsidP="00B9088C">
      <w:r w:rsidRPr="00B9088C">
        <w:t>Кемеровская область как один из ключевых промышленных регионов России — еще одно важное направление региональной поддержки для банка НОВИКОМ. Регион демонстрирует устойчивые темпы промышленного роста и заинтересован в технологическом обновлении производственных мощностей. Банк и правительство Кемеровской области договорились о взаимодействии в рамках реализации инвестиционных программ, поддержки инновационного развития промышленного комплекса Кемеровской области, а также технического перевооружения и модернизации предприятий. «Кузбасс обладает мощной промышленной базой и высоким потенциалом для реализации масштабных инвестиционных проектов. Наше партнерство направлено на создание устойчивой финансовой опоры для развития ключевых отраслей и поддержки предпринимательства в регионе. Мы видим высокую заинтересованность властей и институтов развития области в модернизации экономики и готовы быть надежным финансовым партнером в этих процессах»,— отметила Елена Георгиева.</w:t>
      </w:r>
    </w:p>
    <w:p w14:paraId="2B03B2F6" w14:textId="77777777" w:rsidR="00B9088C" w:rsidRPr="00B9088C" w:rsidRDefault="00B9088C" w:rsidP="00B9088C">
      <w:r w:rsidRPr="00B9088C">
        <w:t>Инженерная элита России</w:t>
      </w:r>
    </w:p>
    <w:p w14:paraId="47F562EE" w14:textId="77777777" w:rsidR="00B9088C" w:rsidRPr="00B9088C" w:rsidRDefault="00B9088C" w:rsidP="00B9088C">
      <w:r w:rsidRPr="00B9088C">
        <w:t>В ходе форума также поднимались вопросы укрепления кадрового потенциала промышленности. В том числе они касались профориентации молодых кадров для развития человеческого капитала.</w:t>
      </w:r>
    </w:p>
    <w:p w14:paraId="2BE11CF4" w14:textId="77777777" w:rsidR="00B9088C" w:rsidRPr="00B9088C" w:rsidRDefault="00B9088C" w:rsidP="00B9088C">
      <w:r w:rsidRPr="00B9088C">
        <w:t>По словам главы Минпромторга Антона Алиханова, сейчас наиболее остро кадровый вопрос стоит в отраслях, перед которыми открылись новые возможности из-за изменений на рынке. «Наши производители осваивают новые технологические решения, новые группы товаров, наращивают объемы. Поэтому сейчас в специалистах остро нуждаются, например, авиастроение — необходимо 85 тыс. человек на период до 2030 года; автомобилестроение — 211 тыс. кадров нужно до 2030 года; станкостроение — 295 тыс. человек; беспилотные авиационные системы — 355 тыс. человек»,— рассказал господин Алиханов в интервью «РИА Новости». Он отметил, что, по данным Минпромторга, в отраслях промышленности потребность в кадрах до 2030 года составляет более 2,2 млн человек, среди них 653 тыс. специалистов с высшим образованием и более 1,5 млн человек со средним специальным образованием.</w:t>
      </w:r>
    </w:p>
    <w:p w14:paraId="762083F8" w14:textId="77777777" w:rsidR="00B9088C" w:rsidRPr="00B9088C" w:rsidRDefault="00B9088C" w:rsidP="00B9088C">
      <w:r w:rsidRPr="00B9088C">
        <w:t xml:space="preserve">НОВИКОМ системно поддерживает программы обучения высококвалифицированных инженерных кадров, укрепляя сотрудничество с самыми крупными техническими университетами. Как сделать эту работу максимально эффективной, Елена Георгиева обсудила на встрече с ректором МГТУ им. Н. Э. Баумана Михаилом Гординым, которая состоялась на полях ПМЭФ. Партнерство банка и университета направлено на </w:t>
      </w:r>
      <w:r w:rsidRPr="00B9088C">
        <w:lastRenderedPageBreak/>
        <w:t>формирование высококвалифицированных инженерных кадров, необходимых для промышленного лидерства России.</w:t>
      </w:r>
    </w:p>
    <w:p w14:paraId="5873BE4C" w14:textId="77777777" w:rsidR="00B9088C" w:rsidRPr="00B9088C" w:rsidRDefault="00B9088C" w:rsidP="00B9088C">
      <w:r w:rsidRPr="00B9088C">
        <w:t>При содействии НОВИКОМа МГТУ им. Н. Э. Баумана приобрел оборудование для создания виртуального музея АО «ОДК-Авиадвигатель» — проекта, реализуемого в рамках образовательно-профессионального трека «Крылья "Ростеха"». Экспонатами музея стали интерактивные 3D-модели авиационных двигателей. Кроме того, банк поддержал создание компьютерного класса на кафедре Э3 «Газотурбинные двигатели и комбинированные установки» — проекта Фонда технологического лидерства МГТУ им. Н. Э. Баумана. Он является логическим продолжением и важным дополнением виртуального музея «ОДК-Авиадвигатель», способствуя повышению качества подготовки специалистов для двигателестроительной отрасли. В прошлом году НОВИКОМ также выступил партнером ряда студенческих соревнований, таких как хардатон «Инженерный вызов», и продолжит эту традицию в 2025 году.</w:t>
      </w:r>
    </w:p>
    <w:p w14:paraId="6B585787" w14:textId="77777777" w:rsidR="00B9088C" w:rsidRPr="00B9088C" w:rsidRDefault="00B9088C" w:rsidP="00B9088C">
      <w:r w:rsidRPr="00B9088C">
        <w:t>Впрочем, банк не только активно поддерживает программы обучения талантливых студентов, но и поощряет эффективных сотрудников предприятий-партнеров. Для этого в 2022 году совместно с «Ростехом» была разработана программа «Развитие». Ее цель — привлечение и удержание ценных кадров на предприятиях «Ростеха». Программа позволяет работодателям самостоятельно определять сотрудников из различных категорий, которые могут получить кредитные продукты в банке по ставке ниже рыночной. Участниками могут стать молодые специалисты и опытные наставники, победители отраслевых и внутрикорпоративных соревнований, участники СВО и члены их семей и другие льготные категории.</w:t>
      </w:r>
    </w:p>
    <w:p w14:paraId="3722C1CA" w14:textId="77777777" w:rsidR="00B9088C" w:rsidRPr="00B9088C" w:rsidRDefault="00B9088C" w:rsidP="00B9088C">
      <w:r w:rsidRPr="00B9088C">
        <w:t>«Сегодня, когда задача достижения технологического суверенитета стоит в числе приоритетных национальных целей, инвестиции в образование и подготовку инженерной элиты приобретают особое значение. Мы уверены, что устойчивое развитие промышленности невозможно без крепкой опоры на науку, образование и профессиональные кадры»,— подчеркнула Елена Георгиева.</w:t>
      </w:r>
    </w:p>
    <w:p w14:paraId="4B714404" w14:textId="77777777" w:rsidR="00B9088C" w:rsidRPr="00B9088C" w:rsidRDefault="00B9088C" w:rsidP="00B9088C">
      <w:r w:rsidRPr="00B9088C">
        <w:t>Ольга Иванова</w:t>
      </w:r>
    </w:p>
    <w:p w14:paraId="534B1AEE" w14:textId="77777777" w:rsidR="00B9088C" w:rsidRPr="00B9088C" w:rsidRDefault="00B9088C" w:rsidP="00B9088C">
      <w:hyperlink r:id="rId48" w:history="1">
        <w:r w:rsidRPr="00B9088C">
          <w:rPr>
            <w:rStyle w:val="a3"/>
          </w:rPr>
          <w:t>https://www.kommersant.ru/doc/7833836</w:t>
        </w:r>
      </w:hyperlink>
      <w:r w:rsidRPr="00B9088C">
        <w:t xml:space="preserve"> </w:t>
      </w:r>
    </w:p>
    <w:p w14:paraId="0354EF43" w14:textId="77777777" w:rsidR="00B9088C" w:rsidRPr="00B9088C" w:rsidRDefault="00B9088C" w:rsidP="00B9088C">
      <w:pPr>
        <w:pStyle w:val="2"/>
      </w:pPr>
      <w:bookmarkStart w:id="150" w:name="_Toc202163044"/>
      <w:r w:rsidRPr="00B9088C">
        <w:t>Коммерсантъ, 30.06.2025, Кадровый ответ</w:t>
      </w:r>
      <w:bookmarkEnd w:id="150"/>
    </w:p>
    <w:p w14:paraId="6C6B85CC" w14:textId="77777777" w:rsidR="00B9088C" w:rsidRPr="00B9088C" w:rsidRDefault="00B9088C" w:rsidP="00B9088C">
      <w:pPr>
        <w:pStyle w:val="3"/>
      </w:pPr>
      <w:bookmarkStart w:id="151" w:name="_Toc202163045"/>
      <w:r w:rsidRPr="00B9088C">
        <w:t>Кадровые вопросы уже традиционно стали одной из главных тем ПМЭФ-2025. Эксперты, бизнес и государство сошлись во мнении, что решить проблему нехватки рабочих рук в России можно только сочетанием нескольких способов — в их числе как более точное планирование кадровой потребности, так и увеличения инвестиций в производительность труда. Впрочем, этот процесс займет немало времени и даст первые результаты только через несколько лет.</w:t>
      </w:r>
      <w:bookmarkEnd w:id="151"/>
    </w:p>
    <w:p w14:paraId="73F8E69C" w14:textId="77777777" w:rsidR="00B9088C" w:rsidRPr="00B9088C" w:rsidRDefault="00B9088C" w:rsidP="00B9088C">
      <w:r w:rsidRPr="00B9088C">
        <w:t>Прогнозные цифры</w:t>
      </w:r>
    </w:p>
    <w:p w14:paraId="2EB3D70C" w14:textId="1BF8239E" w:rsidR="00B9088C" w:rsidRPr="00B9088C" w:rsidRDefault="00B9088C" w:rsidP="00B9088C">
      <w:r w:rsidRPr="00B9088C">
        <w:t xml:space="preserve">Уровень общей безработицы в России сейчас не превышает 2,3%, </w:t>
      </w:r>
      <w:r w:rsidR="00317F01" w:rsidRPr="00B9088C">
        <w:t>и, в то время как</w:t>
      </w:r>
      <w:r w:rsidRPr="00B9088C">
        <w:t xml:space="preserve"> работникам такая ситуация дает новые возможности, для компаний она оборачивается высокой конкуренцией за персонал. Об этом в ходе ПМЭФ заявил глава Минтруда Антон Котяков. «Один из важных критериев оценки состояния рынка труда — это еще </w:t>
      </w:r>
      <w:r w:rsidRPr="00B9088C">
        <w:lastRenderedPageBreak/>
        <w:t>и уровень молодежной безработицы. Мы видим его устойчивое снижение. Как отметил президент, сегодня в России он один из самых низких в мире»,— заявил министр. При этом он напомнил, что задача его ведомства — работать не только над количеством, но и над качеством занятости: «Наша цель — сделать так, чтобы молодые ребята в полной мере использовали полученные знания и свои таланты, чувствовали удовлетворение от работы, были заинтересованы в профессиональном развитии».</w:t>
      </w:r>
    </w:p>
    <w:p w14:paraId="444DC23F" w14:textId="77777777" w:rsidR="00B9088C" w:rsidRPr="00B9088C" w:rsidRDefault="00B9088C" w:rsidP="00B9088C">
      <w:r w:rsidRPr="00B9088C">
        <w:t>В частности, для этого министерство начало собирать данные российских компаний, чтобы сформировать обновленный прогноз потребности экономики в кадрах на семилетний период. «В этом году во Всероссийском опросе работодателей участвует уже более 300 тыс. компаний, где заняты более 22 млн работников. Это на 10% больше результатов прошлого года. Со следующего года мы планируем сделать прогноз публичным. Кроме того, все процессы, связанные с его подготовкой, будут переведены на портал "Работа России", что упростит верификацию и обработку данных»,— сообщил министр.</w:t>
      </w:r>
    </w:p>
    <w:p w14:paraId="7621D163" w14:textId="77777777" w:rsidR="00B9088C" w:rsidRPr="00B9088C" w:rsidRDefault="00B9088C" w:rsidP="00B9088C">
      <w:r w:rsidRPr="00B9088C">
        <w:t>Напомним, поручение готовить пятилетний прогноз кадровых потребностей экономики Владимир Путин дал правительству в сентябре 2023 года на заседании Госсовета. Чиновникам поставлена задача добиться по возможности наиболее точного совпадения предложения рабочей силы, которое формирует российская система образования, и спроса на труд со стороны работодателей. Планируется, что в основе такого прогноза правительство будет рассчитывать параметры подготовки кадров со средним и высшим профессиональным образованием (см. “Ъ” от 22 сентября 2023 года).</w:t>
      </w:r>
    </w:p>
    <w:p w14:paraId="0A6AAF64" w14:textId="77777777" w:rsidR="00B9088C" w:rsidRPr="00B9088C" w:rsidRDefault="00B9088C" w:rsidP="00B9088C">
      <w:r w:rsidRPr="00B9088C">
        <w:t>Опрос стартовал на цифровой платформе ВНИИ труда 1 апреля. Участие в нем принимают компании со всей страны — как юридические лица, так и ИП из разных отраслей экономики. Среди крупных работодателей, приглашенных к опросу в 2025 году,— «Росатом», РЖД, «Газпром», «Ростех», «Роскосмос», «Ростелеком», «Сибур холдинг», «Аэрофлот», АвтоВАЗ, АЛРОСА, «Сбер», ВТБ-банк, «Почта России». Также для формирования прогноза ежегодно проводится опрос отраслевых экспертов по вопросам выявления факторов, влияющих на развитие экономики, в том числе какие сквозные технологии в перспективе будут характерны для той или иной отрасли и как они повлияют на численность занятых. В 2025 году в опросе приняли участие более 340 экспертов.</w:t>
      </w:r>
    </w:p>
    <w:p w14:paraId="39D73C83" w14:textId="77777777" w:rsidR="00B9088C" w:rsidRPr="00B9088C" w:rsidRDefault="00B9088C" w:rsidP="00B9088C">
      <w:r w:rsidRPr="00B9088C">
        <w:t>В перспективе результаты прогноза можно будет использовать для формирования контрольных цифр приема в колледжи и вузы и впоследствии выпускать на рынок труда специалистов, которые максимально соответствуют потребностям работодателей. При этом, чтобы им было легче встретиться, министерство уже несколько лет проводит Всероссийскую ярмарку трудоустройства. В этом году в общей сложности она объединит 1,9 тыс. площадок. «Основная цель ярмарки — помочь молодым ребятам, кто еще не определился с будущим местом работы, найти своего работодателя, обеспечить «бесшовный» переход от обучения к трудоустройству. При этом, конечно, на ярмарке есть предложения для состоявшихся профессионалов и опытных специалистов — тех, кто хотел бы сменить свою карьерную траекторию. На текущий день свои предложения представят свыше 17 тыс. компаний»,— рассказала вице-премьер Татьяна Голикова.</w:t>
      </w:r>
    </w:p>
    <w:p w14:paraId="11393560" w14:textId="77777777" w:rsidR="00B9088C" w:rsidRPr="00B9088C" w:rsidRDefault="00B9088C" w:rsidP="00B9088C">
      <w:r w:rsidRPr="00B9088C">
        <w:lastRenderedPageBreak/>
        <w:t>По результатам регионального этапа ярмарки уже трудоустроились свыше 44 тыс. человек. При этом более половины посетителей регионального этапа ярмарки в этом году — учащиеся, студенты и выпускники вузов и колледжей.</w:t>
      </w:r>
    </w:p>
    <w:p w14:paraId="5AC157CD" w14:textId="77777777" w:rsidR="00B9088C" w:rsidRPr="00B9088C" w:rsidRDefault="00B9088C" w:rsidP="00B9088C">
      <w:r w:rsidRPr="00B9088C">
        <w:t>Трансформация образования</w:t>
      </w:r>
    </w:p>
    <w:p w14:paraId="46522897" w14:textId="77777777" w:rsidR="00B9088C" w:rsidRPr="00B9088C" w:rsidRDefault="00B9088C" w:rsidP="00B9088C">
      <w:r w:rsidRPr="00B9088C">
        <w:t>Чтобы кадровый прогноз и последующие мероприятия по «сведению» работодателей и работников были максимально эффективными, необходимо также модернизировать и саму систему российского образования. Сейчас значительная доля всех выпускников после окончания вуза или колледжа работает не по специальности, зачастую выбирая низкопроизводительные сегменты экономики. «Не секрет, что есть такая проблема, когда люди оканчивают в том числе бюджетные места в институтах, но потом пропадают, идут в курьеры, куда угодно, только не на производство, не в реальный сектор. По разным причинам, и не всегда они упираются в заработную плату… Но надо понимать… что судьба курьера очень короткая и очень ненадежная. Как подработка — хорошо, но когда ты подрабатываешь год, два, три, а потом кем ты будешь? Квалификация твоя утеряется, пенсию ты не заработаешь. Большая проблема. Большая проблема для тех, кто делает такой выбор и не думает о будущем»,— подчеркнул глава комиссии Госсовета по направлению «Кадры» Владислав Шапша.</w:t>
      </w:r>
    </w:p>
    <w:p w14:paraId="58EC0FE1" w14:textId="77777777" w:rsidR="00B9088C" w:rsidRPr="00B9088C" w:rsidRDefault="00B9088C" w:rsidP="00B9088C">
      <w:r w:rsidRPr="00B9088C">
        <w:t>Отметим, впрочем, что и престиж наиболее нужных сейчас профессий — из сегмента рабочих специальностей — среди россиян растет. Так, по данным опросов Всероссийского центра изучения общественного мнения, если в 2024 году 17% россиян считали рабочие профессии наиболее престижными, то в 2021 году таковых было всего 5%.</w:t>
      </w:r>
    </w:p>
    <w:p w14:paraId="732A2192" w14:textId="77777777" w:rsidR="00B9088C" w:rsidRPr="00B9088C" w:rsidRDefault="00B9088C" w:rsidP="00B9088C">
      <w:r w:rsidRPr="00B9088C">
        <w:t>Среди таких профессий — слесарь, токарь, сварщик, электрик и механик. Чтобы поддержать рост интереса к таким специализациям, Минпросвещения планирует расширить федеральный проект «Профессионалитет». «Стоит задача включить в "Профессионалитет" 3 тыс. колледжей и 4 тыс. предприятий, чтобы в каждом субъекте РФ была современная и своевременная подготовка рабочих кадров под запросы бизнеса и для развития региона. Планируем провести сравнительное исследование показателей качества профессионального образования. Работа в этом направлении уже начата»,— рассказал министр просвещения России Сергей Кравцов.</w:t>
      </w:r>
    </w:p>
    <w:p w14:paraId="3256E164" w14:textId="77777777" w:rsidR="00B9088C" w:rsidRPr="00B9088C" w:rsidRDefault="00B9088C" w:rsidP="00B9088C">
      <w:r w:rsidRPr="00B9088C">
        <w:t>По его словам, уже в этом году будет функционировать 506 кластеров в 86 регионах страны. К проекту впервые присоединились кластеры из Сахалинской и Курганской областей, Еврейской автономной области, Запорожской области, Херсонской области, Республики Ингушетия и Севастополя. В проекте участвует более 2,4 тыс. работодателей, и каждый из них не просто партнер, а полноценный участник разработки образовательных программ. Бизнес определяет, чему учить, исходя из технологических трендов и отраслевых задач, а колледжи, в свою очередь,— как учить.</w:t>
      </w:r>
    </w:p>
    <w:p w14:paraId="4A117CD7" w14:textId="77777777" w:rsidR="00B9088C" w:rsidRPr="00B9088C" w:rsidRDefault="00B9088C" w:rsidP="00B9088C">
      <w:r w:rsidRPr="00B9088C">
        <w:t>«За последнее время проведена колоссальная работа: выстроена прочная связка между колледжами и работодателями — через программы практической подготовки, наставничество, участие бизнеса в формировании учебных программ. Модернизирована материально-техническая база колледжей — 3,8 тыс. лабораторий оснащены современным оборудованием, соответствующим реальным производственным условиям»,— уточнил министр.</w:t>
      </w:r>
    </w:p>
    <w:p w14:paraId="1BEF10D6" w14:textId="77777777" w:rsidR="00B9088C" w:rsidRPr="00B9088C" w:rsidRDefault="00B9088C" w:rsidP="00B9088C">
      <w:r w:rsidRPr="00B9088C">
        <w:lastRenderedPageBreak/>
        <w:t>При этом, как отметил Владислав Шапша, одним из направлений трансформации «Профессионалитета» может стать сокращение времени обучения той или иной специальности. «Мы, конечно, привыкли учить три-четыре года, но вполне некоторые специальности можно освоить и за год-два. Можно это сделать, имея базовую подготовку, освоить новые специальности по сокращенной программе. Мы это делали, когда готовили специалистов для автомобильной отрасли, у себя в Калужской области»,— рассказал губернатор.</w:t>
      </w:r>
    </w:p>
    <w:p w14:paraId="3D659538" w14:textId="77777777" w:rsidR="00B9088C" w:rsidRPr="00B9088C" w:rsidRDefault="00B9088C" w:rsidP="00B9088C">
      <w:r w:rsidRPr="00B9088C">
        <w:t>Повышение производительности</w:t>
      </w:r>
    </w:p>
    <w:p w14:paraId="7D1A5703" w14:textId="77777777" w:rsidR="00B9088C" w:rsidRPr="00B9088C" w:rsidRDefault="00B9088C" w:rsidP="00B9088C">
      <w:r w:rsidRPr="00B9088C">
        <w:t>Наконец, еще один путь решения кадровых проблем — повышение производительности труда. Как подчеркнул глава Минтруда, в РФ сейчас низкий уровень роботизации. «Есть отрасли, где планы по росту производительности могли бы быть более амбициозны. У нас есть большой задел и, скажем, большая перспектива с точки зрения внедрения роботизации. Сегодня показатель роботизации в нашей стране достаточно низкий»,— сказал он. Ранее в правительстве подсчитали — сейчас в России на 10 тыс. сотрудников насчитывается 29 роботов, а четыре года назад показатель не превышал 10. Перед Россией стоит масштабная задача — к 2030 году ввести в эксплуатацию свыше 80 тыс. новых промышленных роботов и достичь плотности роботизации в 145 единиц промышленной робототехники на 10 тыс. сотрудников обрабатывающей промышленности, рассказывал в ходе ПМЭФ министр промышленности Антон Алиханов.</w:t>
      </w:r>
    </w:p>
    <w:p w14:paraId="76890DD7" w14:textId="77777777" w:rsidR="00B9088C" w:rsidRPr="00B9088C" w:rsidRDefault="00B9088C" w:rsidP="00B9088C">
      <w:r w:rsidRPr="00B9088C">
        <w:t>Для роста производительности труда бизнесу необходимо повышать эффективность, в том числе переходить на бережливое производство и внедрять современные цифровые технологии, отметил «экономический» вице-премьер Александр Новак. «Государство готово подставить плечо, но мы должны поменять сознание. И все, кто занимается бизнесом,— от малого и среднего до крупного бизнеса — должны принять рост производительности труда в качестве национальной идеи. Для этого нужно внедрять современное оборудование: станки, роботизированные технологии, искусственный интеллект»,— подчеркнул вице-премьер.</w:t>
      </w:r>
    </w:p>
    <w:p w14:paraId="02E4E5C6" w14:textId="77777777" w:rsidR="00B9088C" w:rsidRPr="00B9088C" w:rsidRDefault="00B9088C" w:rsidP="00B9088C">
      <w:r w:rsidRPr="00B9088C">
        <w:t>Для ряда отраслей решение этой задачи может стать доступным с помощью новых подходов. «Биоэкономика, биотех — это чтобы сделать производительность труда высокой, чтобы максимально использовать все ресурсы»,— отметил замглавы Минпромторга Василий Осьмаков. Россия на первом месте в мире по биомассе, но использует ее крайне нерационально, и нацпроект «Биоэкономика» призван изменить нехозяйственное отношение к собственным биоресурсам, добавил замминистра.</w:t>
      </w:r>
    </w:p>
    <w:p w14:paraId="224F895D" w14:textId="77777777" w:rsidR="00B9088C" w:rsidRPr="00B9088C" w:rsidRDefault="00B9088C" w:rsidP="00B9088C">
      <w:r w:rsidRPr="00B9088C">
        <w:t>В конечном итоге, как отметил в ходе пленарного заседания Владимир Путин, необходимо стимулировать создание новых рабочих мест с высокой производительностью труда. «Мы намерены и дальше через повышение эффективности экономики, внедрение цифровых платформенных решений способствовать снижению доли занятости в так называемых обеспечивающих секторах. Естественно, мы должны дать занятым здесь людям альтернативу. Для этого будем стимулировать создание более привлекательных рабочих мест с высокой производительностью труда, которые отвечают новому технологическому укладу»,— заявил он.</w:t>
      </w:r>
    </w:p>
    <w:p w14:paraId="6055839C" w14:textId="77777777" w:rsidR="00B9088C" w:rsidRPr="00B9088C" w:rsidRDefault="00B9088C" w:rsidP="00B9088C">
      <w:r w:rsidRPr="00B9088C">
        <w:t>Анастасия Мануйлова</w:t>
      </w:r>
    </w:p>
    <w:p w14:paraId="4BA6EBCF" w14:textId="77777777" w:rsidR="00B9088C" w:rsidRDefault="00B9088C" w:rsidP="00B9088C">
      <w:hyperlink r:id="rId49" w:history="1">
        <w:r w:rsidRPr="00B9088C">
          <w:rPr>
            <w:rStyle w:val="a3"/>
          </w:rPr>
          <w:t>https://www.kommersant.ru/doc/7834686</w:t>
        </w:r>
      </w:hyperlink>
      <w:r w:rsidRPr="00B9088C">
        <w:t xml:space="preserve"> </w:t>
      </w:r>
    </w:p>
    <w:p w14:paraId="5DB152DE" w14:textId="77777777" w:rsidR="00C1787D" w:rsidRDefault="00C1787D" w:rsidP="00C1787D">
      <w:pPr>
        <w:pStyle w:val="2"/>
      </w:pPr>
      <w:bookmarkStart w:id="152" w:name="_Toc202163046"/>
      <w:r>
        <w:lastRenderedPageBreak/>
        <w:t>Коммерсантъ</w:t>
      </w:r>
      <w:r w:rsidRPr="00191048">
        <w:t xml:space="preserve">, </w:t>
      </w:r>
      <w:r>
        <w:t>30.06.2025</w:t>
      </w:r>
      <w:r w:rsidRPr="00191048">
        <w:t xml:space="preserve">, </w:t>
      </w:r>
      <w:r>
        <w:t>В ожидании частников</w:t>
      </w:r>
      <w:bookmarkEnd w:id="152"/>
    </w:p>
    <w:p w14:paraId="76C4F359" w14:textId="77777777" w:rsidR="00C1787D" w:rsidRDefault="00C1787D" w:rsidP="00C1787D">
      <w:pPr>
        <w:pStyle w:val="3"/>
      </w:pPr>
      <w:bookmarkStart w:id="153" w:name="_Toc202163047"/>
      <w:r>
        <w:t>Жесткая бюджетная политика, ожидающая Россию в ближайшие годы, сделала неизбежным возврат к обсуждению способов улучшить инвестиционный климат — и привлечь частные деньги к решению общих проблем. Российским предприятиям для этого обещали решение сугубо хозяйственных вопросов: от сокращения сроков присоединения к сетям до смягчения регулирования для развития перспективных отраслей. Для иностранных же инвесторов пытались формулировать правила возвращения на российский рынок. Однако едины участники форума оказались лишь в том, что России нужны иностранные капвложения — позиции же по условиям возвращения заметно различаются. Чиновники ждут от иностранцев и компенсации ущерба от их ухода с рынка после 2022 года, и изменения фокусировки вложений на высокотехнологичные отрасли, и гарантий несоздания помех российскому бизнесу. При этом официальных заявок на возвращение в Россию иностранных компаний пока нет, хотя участникам ПМЭФ казалось, что теперь наконец все меняется.</w:t>
      </w:r>
      <w:bookmarkEnd w:id="153"/>
    </w:p>
    <w:p w14:paraId="7CB8A254" w14:textId="77777777" w:rsidR="00C1787D" w:rsidRDefault="00C1787D" w:rsidP="00C1787D">
      <w:r>
        <w:t>Как обеспечить сбалансированный, устойчивый, долгосрочный рост экономики — главный вопрос прошедшего ПМЭФ-2025. И ответ на него знали все участники форума заблаговременно — это рост вложений в нее частных средств. К июню 2025 года уже стало достоверно известно: Минфин не планирует увеличивать расходы бюджета, резервов нет — все расписано «до копеечки», подтвердил на главной макросессии ПМЭФ глава ведомства Антон Силуанов. Банк России на протяжении года давал еще более прозрачные сигналы: цель по инфляции неизменна, смягчение денежно-кредитной политики возможно по мере замедления темпов роста цен и снижения инфляционных ожиданий населения, и глава ЦБ Эльвира Набиуллина бодро подтверждала: все так и будет.</w:t>
      </w:r>
    </w:p>
    <w:p w14:paraId="52385A3D" w14:textId="77777777" w:rsidR="00C1787D" w:rsidRDefault="00C1787D" w:rsidP="00C1787D">
      <w:r>
        <w:t>Ситуация с частными инвестициями при этом выглядит не так однозначно. Данные Росстата об инвестициях российских предприятий за первый квартал 2025 года зафиксировали рост капвложений в РФ на 8,7% к тому же кварталу прошлого года — это заметное ускорение в сравнении со второй половиной 2024 года, но в сравнении с его первым кварталом (14,8%) рост капвложений компаний замедлился почти вдвое. Отраслевая динамика вложений свидетельствовала, что структурная трансформация, вызванная войной и международной изоляцией, идет: высокая инвестактивность сохранялась в связанных с военным производством отраслях, однако начала смещаться в потребительские, ведомая неудовлетворенным спросом. Однако в условиях охлаждения перегретой экономики в Минэкономики прогнозируют совокупный рост инвестиций по итогам 2025 года в 1,7% — де-факто потенциал «простого» импортозамещения после ухода иностранных компаний бизнес уже реализовал, а для вовлечения компаний в сложные проекты, реализацию нацпроектов и проектов развития нужны инициативы со стороны государства.</w:t>
      </w:r>
    </w:p>
    <w:p w14:paraId="56EABB63" w14:textId="77777777" w:rsidR="00C1787D" w:rsidRDefault="00C1787D" w:rsidP="00C1787D">
      <w:r>
        <w:t xml:space="preserve">Глава Минэкономики Максим Решетников констатировал, что в России «очень приличный инвестиционный климат», но этого недостаточно — есть проблемы, например, в «той же энергетике». На двух сессиях разобраться в системных проблемах инвестсреды пытался глава комитета Госдумы по бюджету и финансам Андрей Макаров, напоминая о неработающих правовых институтах, и незащищенности прав </w:t>
      </w:r>
      <w:r>
        <w:lastRenderedPageBreak/>
        <w:t>собственности в частности, однако чиновники правительства концентрировались на более практических вопросах, решение которых им по крайней мере подвластно.</w:t>
      </w:r>
    </w:p>
    <w:p w14:paraId="0623AE05" w14:textId="77777777" w:rsidR="00C1787D" w:rsidRDefault="00C1787D" w:rsidP="00C1787D">
      <w:r>
        <w:t>Вице-премьер Александр Новак, ссылаясь на оценки 400 тыс. предпринимателей, рапортовал об успехах предыдущих подходов к улучшению инвестклимата. Так, сроки выдачи разрешительной документации стабильны в последние три года, но по разрешению на строительство на 19 дней сократился разрыв между худшим и лучшим значением регионов. Впервые за четыре года сокращаются сроки по газоснабжению, средние сроки подключения к электросетям остались на уровне трех лет. Оценка качества дорожных сетей предпринимателями выросла за последние три года на 10%. Выросла доля регионов, передающих земельные участки в аренду без торгов — только 15% регионов предпочитают аренду через торги.</w:t>
      </w:r>
    </w:p>
    <w:p w14:paraId="21D79C42" w14:textId="77777777" w:rsidR="00C1787D" w:rsidRDefault="00C1787D" w:rsidP="00C1787D">
      <w:r>
        <w:t>Проблемы в докладе вице-премьера также перечислялись, хотя и довольно приземленные: почти половина предпринимателей в 2024 году жаловались на внеплановое отключение широкополосного интернета. Средние сроки подключения организации к интернету составляют восемь рабочих дней. После снятия моратория незначительно растет число контрольно-надзорных мероприятий, участились случаи коррупции со стороны госорганов и госмонополий. Низкие оценки бизнес дал кадровой доступности: 2,97 балла из 5 по квалифицированным сотрудникам, 3,09 из 5 — по остальным. На поиск квалифицированного работника бизнес тратит в среднем на 60% больше времени и в два раза больше денег.</w:t>
      </w:r>
    </w:p>
    <w:p w14:paraId="67924A6B" w14:textId="77777777" w:rsidR="00C1787D" w:rsidRDefault="00C1787D" w:rsidP="00C1787D">
      <w:r>
        <w:t>Максим Решетников обещал перезагрузку инвестиционному климату — для этого по поручению президента правительство совместно с регионами и Агентством стратегических инициатив разрабатывает Национальную модель ведения бизнеса. Де-факто это продолжение работы ведомства в рамках плана трансформации делового климата — в нем в том числе задачи по расшивке регулирования, повышению качества госуслуг для бизнеса, решению проблем техприсоединения и т. д. Александр Новак объяснял: для разработки нацмодели ведения бизнеса созданы 11 рабочих групп, покрывающих этапы жизненного цикла ведения бизнеса,— регистрацию предприятия, его работу, реализацию экспортного потенциала и т. д. К концу 2025 года новую модель утвердят, а с 2026 года запустят в работу.</w:t>
      </w:r>
    </w:p>
    <w:p w14:paraId="723DDEC8" w14:textId="77777777" w:rsidR="00C1787D" w:rsidRDefault="00C1787D" w:rsidP="00C1787D">
      <w:r>
        <w:t>Формальная рамка этого процесса — президентская цель по наращиванию инвестиций к 2030 году на 60%, а также позиции в международных рейтингах, в частности в рейтинге Всемирного банка B-READY (Business Ready в 2024 году заменил прежний рейтинг Doing Business). По данным самообследования, Россия находится в этом рейтинге на 4-м месте среди 50 развивающихся стран (охват вырастет до 180 стран в 2026 году). Цель — войти к 2030 году в двадцатку лучших стран.</w:t>
      </w:r>
    </w:p>
    <w:p w14:paraId="4A989EC9" w14:textId="77777777" w:rsidR="00C1787D" w:rsidRDefault="00C1787D" w:rsidP="00C1787D">
      <w:r>
        <w:t>Ориентация на международные рейтинги вряд ли имеет смысл без признания роли иностранных инвесторов в экономическом росте. И варианты возвращения иностранного капитала в Россию на ПМЭФ-2025 были в числе главных тем, однако их обсуждение, по крайней мере в публичном поле, не выглядело законченным. Выводов два: иностранные деньги России, несомненно, нужны, но как убедить иностранцев, что спрос с них выше и в России они должны не только зарабатывать, развивать технологии, растить квалифицированные кадры, но еще и включиться в решение задач российского государства и быть полезными обществу, непонятно.</w:t>
      </w:r>
    </w:p>
    <w:p w14:paraId="5C104FDF" w14:textId="77777777" w:rsidR="00C1787D" w:rsidRDefault="00C1787D" w:rsidP="00C1787D">
      <w:r>
        <w:lastRenderedPageBreak/>
        <w:t>Ключевая сессия по теме с много говорящим названием «Уйти, чтобы вернуться. Остаться, чтобы расцвести. Нужны ли Росси иностранные инвестиции?» была назначена на 20 июня и предполагалась публичной — о том, что обсуждение будет закрытым, журналисты узнали в процессе: «внешних» слушателей попросили покинуть зал, трансляцию происходящего там также отменили.</w:t>
      </w:r>
    </w:p>
    <w:p w14:paraId="78D50975" w14:textId="77777777" w:rsidR="00C1787D" w:rsidRDefault="00C1787D" w:rsidP="00C1787D">
      <w:r>
        <w:t>Как выяснил “Ъ”, оставшимся на сессии участникам представили исследование Б1 «Балансируя между внешним давлением и собственными интересами: вызовы и перспективы для международных компаний в России». Ведение бизнеса в России видится иностранным компаниям рискованным: 77% оценивают этот риск выше среднего (в 2023 году доля была заметно выше — 85%), но доходным (за полтора года с 47% до 63% выросла доля тех, кто ожидает, что годовая выручка компании увеличится). При этом 92% иностранцев называют свой бизнес в России успешным. В 95% компаний решения принимает российский менеджмент, а 43% переносят новые функции в локальный офис (23% в 2023 году). Некоторые иностранные компании, покинувшие рынок, думают о возвращении — 7 из 13, которых удалось опросить с помощью Американской торговой палаты в России.</w:t>
      </w:r>
    </w:p>
    <w:p w14:paraId="1FD8B97A" w14:textId="77777777" w:rsidR="00C1787D" w:rsidRDefault="00C1787D" w:rsidP="00C1787D">
      <w:r>
        <w:t>Возможные режимы возращения иностранных компаний на сессии также обсудили. По сообщениям РСПП, исполнительный вице-президент делового объединения Мария Глухова рассказала, что в РСПП действует профильная рабочая группа, которая настаивает на правовой определенности, транспарентности процедур, конструктивном диалоге власти с бизнесом и учете различий в моделях ухода иностранных компаний. Отдельно обсуждалось, на какие компании должны распространяться ограничения, какая правительственная структура будет принимать решения по «возвращенцам», как защитить российские компании, работающие на рынках, куда могут вернуться иностранцы. Позиции участников сессии раскрыты не были.</w:t>
      </w:r>
    </w:p>
    <w:p w14:paraId="58504D6B" w14:textId="77777777" w:rsidR="00C1787D" w:rsidRDefault="00C1787D" w:rsidP="00C1787D">
      <w:r>
        <w:t>На полях ПМЭФ тему комментировал журналистам глава РСПП Александр Шохин: «Мы сторонники того, что надо не в ручном режиме все это делать — "этого пущу, этого не пущу, этот извинился, а этот извинился, но держал фигу в кармане" и так далее. Нужно через закон установить вот эти правила, которые, во-первых, позволят теоретически возвращаться иностранным компаниям, но, с другой стороны, мы должны также дать возможность российским компаниям, инвестировавшим в импортозамещение, в развитие и так далее, не потерять те ниши, которые они заняли». На случай не предусмотренных законом обстоятельств вопрос должна рассматривать правительственная комиссия по иностранным инвестициям по аналогии с тем, как она принимала решение по условиям ухода компаний из РФ.</w:t>
      </w:r>
    </w:p>
    <w:p w14:paraId="1BB6E262" w14:textId="77777777" w:rsidR="00C1787D" w:rsidRDefault="00C1787D" w:rsidP="00C1787D">
      <w:r>
        <w:t>Первый вице-премьер Денис Мантуров подтвердил, что Россия не отказывается от иностранных инвестиций, но выдвигает требования к их качеству. Инвестиции должны быть «умными», нацеленными не только на экстенсивное развитие и наращивание мощностей, но и на создание новых высокотехнологичных отраслей и подготовку для них кадров. Среди важных принципов работы иностранных компаний господин Мантуров назвал контроль бизнеса российскими бенефициарами. «Все новые специнвестконтракты, в частности по автопрому, заключаются именно на этих принципах»,— добавил он. Сегменты отечественного рынка, где собственные мощности только формируются, обещано защитить — преференциями в госзаказе.</w:t>
      </w:r>
    </w:p>
    <w:p w14:paraId="52177B47" w14:textId="77777777" w:rsidR="00C1787D" w:rsidRDefault="00C1787D" w:rsidP="00C1787D">
      <w:r>
        <w:lastRenderedPageBreak/>
        <w:t>Советник президента, ответственный секретарь оргкомитета ПМЭФ Антон Кобяков сообщил, что одним из условий возвращения ушедших из РФ иностранных компаний станет возмещение нанесенного ущерба: «Они нам нанесли значительный ущерб. И этот ущерб, мы надеемся, что они его возместят». Однако ни одной заявки на возвращение от иностранных компаний, покинувших Россию, пока не поступало. Впрочем, по оценкам Антона Силуанова, ситуация меняется: интерес к вложениям в Россию растет, но деталей власти не раскрывают.</w:t>
      </w:r>
    </w:p>
    <w:p w14:paraId="69E13D0A" w14:textId="77777777" w:rsidR="00C1787D" w:rsidRDefault="00C1787D" w:rsidP="00C1787D">
      <w:r>
        <w:t>Диана Галиева</w:t>
      </w:r>
    </w:p>
    <w:p w14:paraId="00EF9835" w14:textId="77777777" w:rsidR="00C1787D" w:rsidRDefault="00C1787D" w:rsidP="00C1787D">
      <w:hyperlink r:id="rId50" w:history="1">
        <w:r w:rsidRPr="00CC0643">
          <w:rPr>
            <w:rStyle w:val="a3"/>
          </w:rPr>
          <w:t>https://www.kommersant.ru/doc/7834623</w:t>
        </w:r>
      </w:hyperlink>
      <w:r w:rsidRPr="00191048">
        <w:t xml:space="preserve"> </w:t>
      </w:r>
    </w:p>
    <w:p w14:paraId="02AEC821" w14:textId="77777777" w:rsidR="00191048" w:rsidRDefault="00191048" w:rsidP="00191048">
      <w:pPr>
        <w:pStyle w:val="2"/>
      </w:pPr>
      <w:bookmarkStart w:id="154" w:name="_Toc202163048"/>
      <w:r>
        <w:t>Ведомости</w:t>
      </w:r>
      <w:r w:rsidRPr="00191048">
        <w:t xml:space="preserve">, </w:t>
      </w:r>
      <w:r>
        <w:t>30.06.2025</w:t>
      </w:r>
      <w:r w:rsidRPr="00191048">
        <w:t xml:space="preserve">, </w:t>
      </w:r>
      <w:r>
        <w:t>Бизнес назвал препятствия для развития российского фондового рынка</w:t>
      </w:r>
      <w:bookmarkEnd w:id="154"/>
    </w:p>
    <w:p w14:paraId="0640472D" w14:textId="77777777" w:rsidR="00191048" w:rsidRDefault="00191048" w:rsidP="00191048">
      <w:pPr>
        <w:pStyle w:val="3"/>
      </w:pPr>
      <w:bookmarkStart w:id="155" w:name="_Toc202163049"/>
      <w:r>
        <w:t>Российский фондовый рынок сейчас испытывает трудности с привлечением инвесторов по ряду причин, среди которых сложная геополитическая ситуация, отсутствие гарантий прав миноритариев в случае спорных ситуаций, а также высокий гарантированный доход по банковским депозитам. Об этом в интервью "Ведомостям" рассказал председатель бизнес-объединения "Деловая Россия" Алексей Репик. Сейчас в России происходит определенный "набор понятных корректировок прав собственности", в том числе в отношении предприятий из стратегических отраслей, где акционеры или менеджмент действовали "вразрез с долгосрочными интересами страны", отмечает он.</w:t>
      </w:r>
      <w:bookmarkEnd w:id="155"/>
    </w:p>
    <w:p w14:paraId="6AF73643" w14:textId="77777777" w:rsidR="00191048" w:rsidRDefault="00191048" w:rsidP="00191048">
      <w:r>
        <w:t>При этом защита прав небольших частных инвесторов вызывает вопросы, полагает Репик. "Например, я купил бонд. Они были на бирже, у них все было хорошо. А теперь мне говорят: "Подождите, кто же эту облигацию выпускал? Eе выпускали нечестные, неэффективные, неправильные менеджеры и акционеры, у которых мы все уже давно забрали и которые вообще на это не были уполномочены". В этом случае можно было бы применять меры ответственности к собственнику, но права частных инвесторов должны быть защищены, полагает Репик. Кроме того, обычному миноритарному акционеру сейчас нет смысла покупать на бирже бумаги компании, финансовый результат которой не гарантирован, если можно положить деньги на "волшебный депозит, где ставка будет восхитительна", полагает он.</w:t>
      </w:r>
    </w:p>
    <w:p w14:paraId="28E9A0A6" w14:textId="77777777" w:rsidR="00191048" w:rsidRDefault="00191048" w:rsidP="00191048">
      <w:r>
        <w:t xml:space="preserve">Дискуссия о необходимости защиты прав собственности добросовестных частных инвесторов развернулась на фоне деприватизации отдельных предприятий, инициированной Генпрокуратурой. В феврале этого года Федеральная служба судебных приставов запретила эмитенту "Домодедово фьюел фасилитис" выплату доходов по ценным бумагам и их погашение на фоне ареста имущества группы "Домодедово" и доли бенефициара Дмитрия Каменщика. Позже суд вернул эмитенту право на выполнение обязательств по ценным бумагам. В марте 2024 г. Арбитражный суд Пермского края удовлетворил иск прокуратуры об изъятии 10,6 % акций Соликамского магниевого завода, которыми владели на тот момент более 2000 миноритарных держателей. Против такой практики выступил Банк России, в поддержку миноритариев высказалась и Мосбиржа. Впоследствии спорное решение суда первой инстанции отменил Апелляционный суд. В его определении было указано, что акции добросовестных инвесторов, купленные на биржевых торгах, не подлежат </w:t>
      </w:r>
      <w:r>
        <w:lastRenderedPageBreak/>
        <w:t>изъятию, даже если изначально ценные бумаги выбыли из собственности государства незаконно.</w:t>
      </w:r>
    </w:p>
    <w:p w14:paraId="25C4C7DD" w14:textId="77777777" w:rsidR="00191048" w:rsidRDefault="00191048" w:rsidP="00191048">
      <w:r>
        <w:t>Что мешает укреплению фондового рынка</w:t>
      </w:r>
    </w:p>
    <w:p w14:paraId="09342EAC" w14:textId="77777777" w:rsidR="00191048" w:rsidRDefault="00191048" w:rsidP="00191048">
      <w:r>
        <w:t>Геополитическая обстановка создает турбулентность и волатильность на фондовом рынке: например, всплеску позитивных настроений в январе - феврале 2025 г. на фоне ожидания мирных переговоров России и Украины предшествовала "апатия и безысходность" ноября - декабря 2024 г., говорит директор по работе с состоятельными клиентами "БКС мир инвестиций" Роман Носов. Сейчас рынок по большей части адаптировался к геополитике, так как средства иностранных инвесторов не оказывают влияния на котировки, а прямой связи с глобальными площадками больше нет, отмечает управляющий директор по рынкам акционерного капитала "Финам" Леонид Павликов. Нельзя утверждать, что рынок живет абсолютно без оглядки на обстановку в мире, однако "коэффициент реакции" существенно снизился, считает он.</w:t>
      </w:r>
    </w:p>
    <w:p w14:paraId="31EF379B" w14:textId="77777777" w:rsidR="00191048" w:rsidRDefault="00191048" w:rsidP="00191048">
      <w:r>
        <w:t>По мнению Павликова, основной фактор, тормозящий развитие фондового рынка, - текущая денежно-кредитная политика ЦБ, которая делает для инвесторов инструменты с фиксированной доходностью и депозиты кратно интереснее, чем инвестиции в акции компаний. Высокие доходы по депозитам отвлекают ресурсы инвесторов-физлиц от фондовых инструментов, которые не могут конкурировать с ними по доходности и одновременно не являются безрисковыми, соглашается председатель комитета "Опоры России" по финансовым рынкам Павел Самиев. При этом другие факторы, которые касаются непосредственно инфраструктуры фондового рынка и защиты прав инвесторов, едва ли оказывают ощутимое негативное влияние, так как находятся на очень высоком уровне развития, полагает он.</w:t>
      </w:r>
    </w:p>
    <w:p w14:paraId="4134F4D9" w14:textId="77777777" w:rsidR="00191048" w:rsidRDefault="00191048" w:rsidP="00191048">
      <w:r>
        <w:t>В 2024 г. на рынок акционерного капитала вышли 19 эмитентов (15 из них впервые) и смогли привлечь свыше 102 млрд руб., оценивал ранее ЦБ. По количеству публичных размещений прошлый год стал рекордным за последние 10 лет, указывал тогда регулятор. Но в 2025 г. состоялось пока всего одно IPO: акции разместила краудлендинг-платформа JetLend.</w:t>
      </w:r>
    </w:p>
    <w:p w14:paraId="27A203DF" w14:textId="77777777" w:rsidR="00191048" w:rsidRDefault="00191048" w:rsidP="00191048">
      <w:r>
        <w:t>На начало лета количество физических лиц, у которых есть брокерские счета на Московской бирже, составило 36,9 млн, следует из данных площадки. Сделки на фондовом рынке Мосбиржи в мае 2025 г. заключали более 3,6 млн человек, из них 315 000 - квалифицированные инвесторы. В мае инвестиции физлиц в ценные бумаги на фондовом рынке биржи на треть превысили показатель мая прошлого года и составили 156,2 млрд руб. Из них в акции вложено 25,6 млрд руб. (что в 2,3 раза больше мая 2024 г.), в облигации - 113,8 млрд руб. (+28%). Eще 16,8 млрд руб. физлица вложили в паи фондов. Доля частных инвесторов в объеме торгов акциями и паями биржевых фондов в мае составила 74%, в объеме торгов облигациями - 33%, также сообщала Мосбиржа.</w:t>
      </w:r>
    </w:p>
    <w:p w14:paraId="0D7B5017" w14:textId="77777777" w:rsidR="00191048" w:rsidRDefault="00191048" w:rsidP="00191048">
      <w:r>
        <w:t>Раскрыть потенциал</w:t>
      </w:r>
    </w:p>
    <w:p w14:paraId="4EBC402C" w14:textId="77777777" w:rsidR="00191048" w:rsidRDefault="00191048" w:rsidP="00191048">
      <w:r>
        <w:t xml:space="preserve">По мнению Репика, в текущих условиях может расти только фондовый рынок "суперновых тем", среди которых разработка и производство беспилотников, а также развитие искусственного интеллекта. Чтобы сделать более предсказуемым эффект от вложений для инвестора, "Деловая Россия" предлагала новый инструмент Royalty-based bonds (гибрид между облигациями и привилегированными акциями, платежи по которым привязаны к выручке предприятия), рассказал он. "Eсли государственные </w:t>
      </w:r>
      <w:r>
        <w:lastRenderedPageBreak/>
        <w:t>компании выпустят такие бумаги, я их куплю. Я понимаю, что РЖД будет возить пассажиров, тариф будет индексироваться в соответствии с прогнозируемой логикой, инфляцией и т. д. Я понимаю диапазон своего риска", - отмечает Репик.</w:t>
      </w:r>
    </w:p>
    <w:p w14:paraId="26F6AC35" w14:textId="77777777" w:rsidR="00191048" w:rsidRDefault="00191048" w:rsidP="00191048">
      <w:r>
        <w:t>Дальнейшее раскрытие потенциала российского фондового рынка вошло в список приоритетных национальных целей государства до 2030 г. В национальный проект "Эффективная и конкурентная экономика" включен профильный федеральный проект "Развитие финансового рынка", согласно которому к 2030 г. капитализация рынка должна составлять 66% от ВВП. Параметры федпроекта подразумевают, что в период с 2025 по 2030 г. ежегодно должно проводиться по 20 IPO с общей капитализацией 4,5 трлн руб., 22% из которых (порядка 1 трлн руб.) обеспечит размещение госкомпаний. Первой выйти на IPO может госкорпорация Дом.РФ. Размещение может пройти в IV квартале 2025 г., говорил гендиректор Дом.РФ Виталий Мутко.</w:t>
      </w:r>
    </w:p>
    <w:p w14:paraId="60392706" w14:textId="77777777" w:rsidR="00191048" w:rsidRDefault="00191048" w:rsidP="00191048">
      <w:r>
        <w:t>В последние два года мы увидели изменение профиля эмитента: рынок стал доступен компаниям с малой и средней капитализацией из высокотехнологичного, фармацевтического и биотехнологического секторов, отмечает Павликов. При этом для достижения цели по увеличению капитализации фондового рынка к 2030 г. необходим выход крупнейших частных компаний на публичный рынок, уверен он. По его мнению, в долгосрочной перспективе важнейшую роль будут играть технологические компании, но в краткосрочной рынок ждет такие компании, как "Сибур", РЖД, "Росатом", Дом.РФ и проч. Приоритетным инструментом стимулирования инвесторов, по его мнению, остается налоговое стимулирование - расширение действующих льгот на долгосрочное владение ценными бумагами, увеличение лимитов ИИС-3, снижение сроков для получения налоговых вычетов.</w:t>
      </w:r>
    </w:p>
    <w:p w14:paraId="0B9AECBF" w14:textId="77777777" w:rsidR="00191048" w:rsidRDefault="00191048" w:rsidP="00191048">
      <w:r>
        <w:t>Дарья Мосолкина, Мария Викулова</w:t>
      </w:r>
    </w:p>
    <w:p w14:paraId="51790D83" w14:textId="77777777" w:rsidR="00191048" w:rsidRDefault="00191048" w:rsidP="00191048">
      <w:pPr>
        <w:pStyle w:val="2"/>
      </w:pPr>
      <w:bookmarkStart w:id="156" w:name="_Toc202163050"/>
      <w:r>
        <w:t>Ведомости</w:t>
      </w:r>
      <w:r w:rsidRPr="00191048">
        <w:t>,</w:t>
      </w:r>
      <w:r>
        <w:t xml:space="preserve"> 30.06.2025</w:t>
      </w:r>
      <w:r w:rsidRPr="00191048">
        <w:t xml:space="preserve">, </w:t>
      </w:r>
      <w:r>
        <w:t>На рынке ЦФА фиксируются первые дефолты эмитентов</w:t>
      </w:r>
      <w:bookmarkEnd w:id="156"/>
    </w:p>
    <w:p w14:paraId="2C084849" w14:textId="77777777" w:rsidR="00191048" w:rsidRDefault="00191048" w:rsidP="00191048">
      <w:pPr>
        <w:pStyle w:val="3"/>
      </w:pPr>
      <w:bookmarkStart w:id="157" w:name="_Toc202163051"/>
      <w:r>
        <w:t>Сеть автосалонов "Автосити" в Сибири и на Дальнем Востоке на прошлшой неделе сообщила, что не сможет выполнить обязательства по погашению ЦФА на 200 млн руб. из-за "непростой экономической ситуации". Компания выпустила ЦФА 26 июня 2024 г. сроком на 12 месяцев с фиксированным доходом 20,5% и ежемесячной выплатой. Погашение должно было произойти 26 июня 2025 г., но компания не смогла выполнить обязательства. Среди причин в сообщении на официальном сайте она указала высокую ключевую ставку, рост цен на автомобили и, как следствие, спад продаж в автосалонах.</w:t>
      </w:r>
      <w:bookmarkEnd w:id="157"/>
    </w:p>
    <w:p w14:paraId="54C9EF5C" w14:textId="77777777" w:rsidR="00191048" w:rsidRDefault="00191048" w:rsidP="00191048">
      <w:r>
        <w:t>Инвесторам предложили обменять выпуск цифровых активов на новый - с погашением в 2028 г. и ежемесячными выплатами дохода и части основной суммы. Ставка составит 18% годовых с 1-й по 5-ю выплату, 14% с 6-й по 17-ю выплату, с 18-й выплаты - 12%, указано на сайте компании.</w:t>
      </w:r>
    </w:p>
    <w:p w14:paraId="61F08A44" w14:textId="77777777" w:rsidR="00191048" w:rsidRDefault="00191048" w:rsidP="00191048">
      <w:r>
        <w:t>По сути, компания объявила о реструктуризации, замечает инвестстратег "Гарда капитала" Александр Бахтин: долги обеспечены имуществом компании (и ее поручителя), так что все происходит довольно цивилизованно, несмотря на громкое слово "дефолт".</w:t>
      </w:r>
    </w:p>
    <w:p w14:paraId="63F5377B" w14:textId="77777777" w:rsidR="00191048" w:rsidRDefault="00191048" w:rsidP="00191048">
      <w:r>
        <w:lastRenderedPageBreak/>
        <w:t>Известно также еще об одном случае неплатежа: 26 июня производитель спецтехники "ПК Биллион" сообщил, что не может погасить основной долг в размере 2,67 млн руб. по ЦФА, выпущенным 16 декабря 2024 г., утверждает старший аналитик компании "Эйлер" Eлена Бакланова со ссылкой на уведомление держателей на платформе "Токеон" (входит в группу ПСБ). В "Токеоне" и "ПК Биллионе" не ответили на запрос "Ведомостей". В решении "ПК Биллион" о выпуске ЦФА, которое размещено на сайте платформы, действительно указано, что выпуск должен быть погашен 26 июня. Но сейчас на странице данного выпуска указана другая дата погашения - 7 июля.</w:t>
      </w:r>
    </w:p>
    <w:p w14:paraId="515E4F49" w14:textId="77777777" w:rsidR="00191048" w:rsidRDefault="00191048" w:rsidP="00191048">
      <w:r>
        <w:t>"Ведомости" направили запрос в ЦБ.</w:t>
      </w:r>
    </w:p>
    <w:p w14:paraId="2A14890D" w14:textId="77777777" w:rsidR="00191048" w:rsidRDefault="00191048" w:rsidP="00191048">
      <w:r>
        <w:t>Рутинная история</w:t>
      </w:r>
    </w:p>
    <w:p w14:paraId="70DA6FEB" w14:textId="77777777" w:rsidR="00191048" w:rsidRDefault="00191048" w:rsidP="00191048">
      <w:r>
        <w:t>Это первые рыночные дефолты ЦФА, которые будут создавать прецедент, а впоследствии, возможно, приведут к дополнительным мерам законодательного регулирования, полагает Бакланова.</w:t>
      </w:r>
    </w:p>
    <w:p w14:paraId="07046D0E" w14:textId="77777777" w:rsidR="00191048" w:rsidRDefault="00191048" w:rsidP="00191048">
      <w:r>
        <w:t>Усугубление ситуации с дефолтами в сегменте ЦФА вероятно, говорит эксперт по фондовому рынку "БКС мир инвестиций" Людмила Рокотянская. Появление дефолтов на рынке ЦФА весьма закономерно, считает управляющий директор "Ренессанс капитала" Дмитрий Александров. Простота выпуска ЦФА привела к тому, что на площадки попали компании без достаточного кредитного качества, полагает он. С ним соглашается управляющий директор по рейтингам структурированного финансирования агентства "Эксперт РА" Александра Веролайнен, отмечая, что это естественный этап развития рынка.</w:t>
      </w:r>
    </w:p>
    <w:p w14:paraId="4FD86E1A" w14:textId="77777777" w:rsidR="00191048" w:rsidRDefault="00191048" w:rsidP="00191048">
      <w:r>
        <w:t>По объемам невыполненных займов дефолт "Автосити" - весьма скромное событие, замечает Бахтин. На рынке облигаций дефолты небольших высокорискованных эмитентов - это рутинная история, объясняет он. Такой же рутиной она станет и в ЦФА, считает инвестстратег: "Впереди еще много подобных новостей".</w:t>
      </w:r>
    </w:p>
    <w:p w14:paraId="3D04C83E" w14:textId="77777777" w:rsidR="00191048" w:rsidRDefault="00191048" w:rsidP="00191048">
      <w:r>
        <w:t>Пока ключевая ставка (сейчас - 20%) не снизится хотя бы до 15% годовых, вероятность дефолтов как по ЦФА, так и по корпоративным облигациям 2-3-го эшелонов будет оставаться высокой, полагает ведущий аналитик Freedom Finance Global Наталья Мильчакова. Но опасности массовых дефолтов по ЦФА, т. е. эффекта домино, она не ожидает. В России эмитентов ЦФА более 200, а малых и средних предприятий, выпустивших ЦФА, - свыше 40, констатирует Мильчакова. Ситуацию с двумя дефолтами небольших компаний по выпущенным ЦФА можно назвать скорее исключением из правил, считает она.</w:t>
      </w:r>
    </w:p>
    <w:p w14:paraId="7B82C278" w14:textId="77777777" w:rsidR="00191048" w:rsidRDefault="00191048" w:rsidP="00191048">
      <w:r>
        <w:t>Нецифровые риски</w:t>
      </w:r>
    </w:p>
    <w:p w14:paraId="626B6E87" w14:textId="77777777" w:rsidR="00191048" w:rsidRDefault="00191048" w:rsidP="00191048">
      <w:r>
        <w:t>Наибольшую долю на рынке занимают ЦФА на денежное требование (долговые ЦФА, аналог облигации), по которым есть кредитные риски эмитента, объясняет Рокотянская, в условиях жесткой монетарной политики, когда стоимость обслуживания долга резко повышается, а потребительский спрос падает, многие бизнесы начинают испытывать проблемы. Поэтому особой смысловой разницы между теми каналами, через которые они размещали свои долги, будь то биржа, краудлендинговая платформа или система ЦФА, нет, заключает эксперт.</w:t>
      </w:r>
    </w:p>
    <w:p w14:paraId="4E7C117A" w14:textId="77777777" w:rsidR="00191048" w:rsidRDefault="00191048" w:rsidP="00191048">
      <w:r>
        <w:t xml:space="preserve">В особой зоне риска компании малого и среднего бизнеса - в частности, продавцы дорогостоящих товаров длительного пользования (электроника, автомобили и т. п.), </w:t>
      </w:r>
      <w:r>
        <w:lastRenderedPageBreak/>
        <w:t>поскольку спрос на них сейчас ограничен заградительными условиями потребкредитов, а также ростом сберегательного поведения населения на фоне высоких ставок по вкладам, добавляет Рокотянская.</w:t>
      </w:r>
    </w:p>
    <w:p w14:paraId="08B74665" w14:textId="77777777" w:rsidR="00191048" w:rsidRDefault="00191048" w:rsidP="00191048">
      <w:r>
        <w:t>Рынок ЦФА очень молодой и "первая когорта" дефолтов только начинает вызревать, считает Александров. Он ожидает, что дефолтность по ЦФА будет выше, чем в облигациях, но ниже, чем в краудлендинге, - порядка 10%. Рынку только предстоит научиться урегулированию дефолтов, говорит Александров, не всегда реструктуризация полезна, иногда лучше уйти в банкротство и распределить активы между кредиторами.</w:t>
      </w:r>
    </w:p>
    <w:p w14:paraId="7A1458B2" w14:textId="77777777" w:rsidR="00191048" w:rsidRDefault="00191048" w:rsidP="00191048">
      <w:r>
        <w:t>Дефолты по ЦФА будут происходить чаще по сравнению с рынком облигаций, который - особенно в сегменте высокодоходных бумаг - сейчас тоже испытывает повышенное давление из-за высокой стоимости заемных средств, говорит Веролайнен. В отличие от рынка облигаций на рынке ЦФА высока доля эмитентов без кредитных рейтингов - более половины, констатирует она.</w:t>
      </w:r>
    </w:p>
    <w:p w14:paraId="799B93DB" w14:textId="77777777" w:rsidR="00191048" w:rsidRDefault="00191048" w:rsidP="00191048">
      <w:r>
        <w:t>Также в отношении эмитентов ЦФА отсутствуют требования по раскрытию информации перед инвесторами, поэтому во многом инвесторы ошибочно полагаются на фильтр эмитентов со стороны платформ, объясняет Веролайнен. Но платформы не несут никаких обязательств, связанных с кредитными рисками размещаемых у них эмитентов, подчеркивает она.</w:t>
      </w:r>
    </w:p>
    <w:p w14:paraId="608427AD" w14:textId="77777777" w:rsidR="00191048" w:rsidRDefault="00191048" w:rsidP="00191048">
      <w:r>
        <w:t>Дополнительная сложность при реструктуризациях ЦФА связана с отсутствием описанных процедур голосования инвесторов и порядка принятия таких решений на уровне закона по примеру рынка облигаций, где есть институт общего собрания владельцев облигаций и представителя владельцев облигаций, продолжает она.</w:t>
      </w:r>
    </w:p>
    <w:p w14:paraId="48F30013" w14:textId="77777777" w:rsidR="00191048" w:rsidRDefault="00191048" w:rsidP="00191048">
      <w:r>
        <w:t>В то же время в рамках работы операторов информационных систем уже не раз был проведен ряд "технических" запусков, с которыми происходили дефолты, говорит директор по продуктовому развитию УК "Финам менеджмент" Eвгений Цыбульский. Также на рынке происходили управляемые дефолты для целей тестирования судебных процедур взыскания залога по ЦФА, напоминает Веролайнен. В ноябре "Ведомости" писали, что "Токеон" вместе с микрокредитной компанией "Реми капитал" через Арбитражный суд Удмуртской республики решили обратить взыскание в пользу инвесторов-физлиц имущества, являющегося залогом по цифровым активам.</w:t>
      </w:r>
    </w:p>
    <w:p w14:paraId="2D56A5C8" w14:textId="77777777" w:rsidR="00191048" w:rsidRDefault="00191048" w:rsidP="00191048">
      <w:r>
        <w:t>***</w:t>
      </w:r>
    </w:p>
    <w:p w14:paraId="7022AB11" w14:textId="77777777" w:rsidR="00191048" w:rsidRDefault="00191048" w:rsidP="00191048">
      <w:r>
        <w:t>На 2% вырос за неделю индекс Мосбиржи</w:t>
      </w:r>
    </w:p>
    <w:p w14:paraId="7D099AF7" w14:textId="77777777" w:rsidR="00191048" w:rsidRDefault="00191048" w:rsidP="00191048">
      <w:r>
        <w:t>Главный бенчмарк российского фондового рынка за рабочую неделю с 23 по 27 июня увеличился на 2% до 2806,11 пункта. Eго долларовый аналог индекс РТС вырос на 2,1% до 1126,55 пункта.</w:t>
      </w:r>
    </w:p>
    <w:p w14:paraId="748AF63B" w14:textId="77777777" w:rsidR="00191048" w:rsidRDefault="00191048" w:rsidP="00191048">
      <w:r>
        <w:t>Лидерами роста за неделю стали акции "Норникеля" (+6,6%), бумаги группы "Позитив" (+5,7%), банка ВТБ (+5,5%), "Ростелекома" (+5,2%) и "Хэдхантера" (+5,1%). В аутсайдерах оказались бумаги "Роснефти" (-2,1%), "Мосэнерго" (-1,5%), "Совкомфлота" (-1%) и "Лукойла" (-0,3%).</w:t>
      </w:r>
    </w:p>
    <w:p w14:paraId="1215230F" w14:textId="77777777" w:rsidR="00191048" w:rsidRDefault="00191048" w:rsidP="00191048">
      <w:r>
        <w:t xml:space="preserve">Курс юаня на Московской бирже за пять торговых дней подорожал на 9 коп. до 10,95 руб. Курс доллара США на понедельник, установленный Банком России, составляет 78,47 руб. (-3 коп. за неделю). Курс евро ЦБ установил на отметке 90,1 руб. (подорожал </w:t>
      </w:r>
      <w:r>
        <w:lastRenderedPageBreak/>
        <w:t>на 2,14 руб.). Стоимость сентябрьского фьючерса на нефть марки Brent упала на 5,28% до $66,8/барр. Августовский фьючерс на нефть WTI подешевел на 4,36% до $65,52/барр.</w:t>
      </w:r>
    </w:p>
    <w:p w14:paraId="4FEEA009" w14:textId="77777777" w:rsidR="00191048" w:rsidRDefault="00191048" w:rsidP="00191048">
      <w:r>
        <w:t>Индекс Мосбиржи пытался штурмовать 2800 пунктов, чему способствовали позитивные геополитические сигналы и отскок нефтяных цен, говорит эксперт по фондовому рынку "БКС мир инвестиций" Александр Шепелев. Рубль оставался крепким в том числе на фоне подготовки компаний к налоговому периоду. На внешнем контуре активы продолжают отыгрывать снижение эскалации на Ближнем Востоке - подешевели золото, нефть и доллар.</w:t>
      </w:r>
    </w:p>
    <w:p w14:paraId="107E4BD8" w14:textId="77777777" w:rsidR="00191048" w:rsidRDefault="00191048" w:rsidP="00191048">
      <w:r>
        <w:t>На наступившей неделе при благоприятном раскладе бенчмарк может выйти в зону 2800-2850 пунктов, считает Шепелев. Поддержать акции экспортеров может потенциально более слабый рубль после прохождения пика фискальных платежей в понедельник. Кроме того, поддержать покупателей могло бы сохранение динамики снижения годовой инфляции - Росстат опубликует отчет в среду вечером.</w:t>
      </w:r>
    </w:p>
    <w:p w14:paraId="58305763" w14:textId="77777777" w:rsidR="00191048" w:rsidRDefault="00191048" w:rsidP="00191048">
      <w:r>
        <w:t>На общем настрое могут также сказываться корпоративный новостной фон и ключевые макроданные. В понедельник многие российские компании проведут годовое общее собрание акционеров, на большинстве будет вынесен вопрос утверждения дивидендов, их проведут Сбербанк, ВТБ, "Роснефть", "Аэрофлот" и др.</w:t>
      </w:r>
    </w:p>
    <w:p w14:paraId="51955A77" w14:textId="77777777" w:rsidR="00191048" w:rsidRDefault="00191048" w:rsidP="00191048">
      <w:r>
        <w:t>Eсли же драйверов не хватит, индекс Мосбиржи продолжит "безыдейно курсировать" в коридоре 2700-2800 пунктов, считают в БКС. Доллар может подняться выше 79 руб., евро - подойти к 92 руб., юань - подорожать до 11 руб.</w:t>
      </w:r>
    </w:p>
    <w:p w14:paraId="69BC577A" w14:textId="77777777" w:rsidR="00191048" w:rsidRDefault="00191048" w:rsidP="00191048">
      <w:r>
        <w:t>Мария Викулова</w:t>
      </w:r>
    </w:p>
    <w:p w14:paraId="7974D1C3" w14:textId="77777777" w:rsidR="00347B01" w:rsidRDefault="00347B01" w:rsidP="00347B01">
      <w:pPr>
        <w:pStyle w:val="2"/>
      </w:pPr>
      <w:bookmarkStart w:id="158" w:name="_Toc202163052"/>
      <w:r>
        <w:t>Монокль, 30.06.2025</w:t>
      </w:r>
      <w:r w:rsidRPr="00347B01">
        <w:t xml:space="preserve">, </w:t>
      </w:r>
      <w:r>
        <w:t>Майский скачок промышленного производства не вполне настоящий</w:t>
      </w:r>
      <w:bookmarkEnd w:id="158"/>
    </w:p>
    <w:p w14:paraId="11A01C01" w14:textId="77777777" w:rsidR="00347B01" w:rsidRDefault="00347B01" w:rsidP="00347B01">
      <w:pPr>
        <w:pStyle w:val="3"/>
      </w:pPr>
      <w:bookmarkStart w:id="159" w:name="_Toc202163053"/>
      <w:r>
        <w:t>Инфляция снижается, инфляционные ожидания — нет. Приток средств во вклады уменьшается вслед за депозитными ставками</w:t>
      </w:r>
      <w:bookmarkEnd w:id="159"/>
    </w:p>
    <w:p w14:paraId="465F1713" w14:textId="77777777" w:rsidR="00347B01" w:rsidRDefault="00347B01" w:rsidP="00347B01">
      <w:r>
        <w:t>Промышленное производство в мае, судя по данным Росстата, показало резкий скачок объемов производства: на 2,6% к апрелю (после сезонной и календарной корректировок). По оценке статведомства, более высокий месячный прирост наблюдался лишь в июле 2020 года, в ходе постковидного восстановления выпуска.</w:t>
      </w:r>
    </w:p>
    <w:p w14:paraId="4904FD08" w14:textId="77777777" w:rsidR="00347B01" w:rsidRDefault="00347B01" w:rsidP="00347B01">
      <w:r>
        <w:t xml:space="preserve">Банк России   </w:t>
      </w:r>
    </w:p>
    <w:p w14:paraId="5F6C0089" w14:textId="77777777" w:rsidR="00347B01" w:rsidRDefault="00347B01" w:rsidP="00347B01">
      <w:r>
        <w:t>Однако независимые аналитики считают, что говорить о формировании полноценной тенденции к росту пока не приходится. По оценке ЦМАКП, майский прирост примерно на две трети обусловлен скачком выпуска в секторах с доминирующим присутствием продукции оборонно-промышленного комплекса. А оставшаяся часть прироста — всплеском производства в цветной металлургии. В целом же по остальным отраслям объем среднесуточного выпуска в мае значимо не изменился (с учетом сезонности).</w:t>
      </w:r>
    </w:p>
    <w:p w14:paraId="4D5D5F6F" w14:textId="77777777" w:rsidR="00347B01" w:rsidRDefault="00347B01" w:rsidP="00347B01">
      <w:r>
        <w:t xml:space="preserve">«Я рассматриваю майскую ситуацию как некоторое оживление на фоне тенденции к снижению промышленного производства, сформировавшейся с начала 2025 года, — комментирует Владимир Бессонов, начальник отдела анализа отраслей реального сектора и внешней торговли Центра развития НИУ ВШЭ. — Официальные данные </w:t>
      </w:r>
      <w:r>
        <w:lastRenderedPageBreak/>
        <w:t>показывают неестественно большой всплеск производства в мае. Наши данные также свидетельствуют о его увеличении по сравнению с предыдущим месяцем, но гораздо меньшего масштаба. Майское оживление обусловлено ростом обрабатывающих производств, главным образом связанных с выполнением оборонных заказов. Ситуация в гражданских видах деятельности не столь оптимистичная. Так, в производстве автотранспортных средств продолжается спад, начавшийся в конце прошлого года. Добыча полезных ископаемых в первом приближении стабильна с поправкой на незначительные флуктуации, связанные с погодными аномалиями».</w:t>
      </w:r>
    </w:p>
    <w:p w14:paraId="12231319" w14:textId="77777777" w:rsidR="00347B01" w:rsidRDefault="00347B01" w:rsidP="00347B01">
      <w:r>
        <w:t>По мнению Владимира Бессонова, отчасти майский всплеск может быть обусловлен тем, что май (как и январь) — традиционно неблагоприятный месяц с точки зрения точности статистических показателей, что связано с большим количеством праздничных дней. Продолжение производства продукции во время формально нерабочих дней должно приводить именно к таким эффектам.</w:t>
      </w:r>
    </w:p>
    <w:p w14:paraId="66A05D87" w14:textId="77777777" w:rsidR="00347B01" w:rsidRDefault="00347B01" w:rsidP="00347B01">
      <w:r>
        <w:t>Цены промышленных производителей в мае по отношению к предыдущему месяцу снизились на 1,3%. В апреле снижение было более выраженным (−1,4%). В годовом выражении рост показателя замедлился до 0,3% с 2,7% месяцем ранее. В добыче цены производителей в мае снизились на 5,3% после падения на 5,9% в апреле, в обработке — на 0,5 после 0,1% соответственно.</w:t>
      </w:r>
    </w:p>
    <w:p w14:paraId="3130EDC5" w14:textId="77777777" w:rsidR="00347B01" w:rsidRDefault="00347B01" w:rsidP="00347B01">
      <w:r>
        <w:t>На этом фоне опросы ЦБ фиксируют и заметное падение оценок фактического спроса в июне (в обработке в большей степени, чем в добыче, при ухудшении ожиданий в обеих отраслях). Данные ЦБ подтверждаются и свежими конъюнктурными исследованиями Института народнохозяйственного прогнозирования (ИНП) РАН. На 18 июня компании считали, что промышленность остается в зоне пессимизма, в которую она вошла еще в начале года. Такая ситуация заставляет предприятия адаптироваться к «холоду» и оценивать даже снизившиеся объемы спроса как нормальные, полагает автор опросов Сергей Цухло из ИНП.</w:t>
      </w:r>
    </w:p>
    <w:p w14:paraId="3D1E5D5B" w14:textId="77777777" w:rsidR="00347B01" w:rsidRDefault="00347B01" w:rsidP="00347B01">
      <w:r>
        <w:t>Динамика спроса при этом продолжает быть негативной: баланс фактических изменений продаж, по оценкам предприятий, опустился в июне до 23 пунктов. Аналогичные значения показателя регистрировались опросами в 2022 году. При этом впервые с 2020 года запасы продукции остаются избыточными. В июне баланс прогнозов в промышленности не смог удержаться в пределах нуля и стал отрицательным: пессимизма в планах и ожиданиях предприятий впервые с сентября 2022-го стало больше, чем оптимизма.</w:t>
      </w:r>
    </w:p>
    <w:p w14:paraId="50F04E24" w14:textId="77777777" w:rsidR="00347B01" w:rsidRDefault="00347B01" w:rsidP="00347B01">
      <w:r>
        <w:t>Согласно данным опроса ООО «инФОМ», проведенного по заказу Банка России, в июне 2025 года медианная оценка инфляционных ожиданий на годовом горизонте уменьшилась до 13,0%, а вот оценки текущей (наблюдаемой) инфляции, напротив, выросли: медианное значение составило 15,7%. Несмотря на заметное сокращение статистически измеренной инфляции на потребительском рынке в последние два месяца, это пока не привело к выраженному снижению инфляционных ожиданий.</w:t>
      </w:r>
    </w:p>
    <w:p w14:paraId="2DF28C01" w14:textId="77777777" w:rsidR="00347B01" w:rsidRDefault="00347B01" w:rsidP="00347B01">
      <w:r>
        <w:t>А вот на финансовом рынке мы видим значительное снижение и депозитных ставок, и доходностей ОФЗ. Последние уменьшились за июнь по всему спектру сроков, особенно сильно — на ближнем конце кривой бескупонной доходности.</w:t>
      </w:r>
    </w:p>
    <w:p w14:paraId="4CF1BC6F" w14:textId="77777777" w:rsidR="00347B01" w:rsidRPr="00522315" w:rsidRDefault="00347B01" w:rsidP="00347B01">
      <w:r>
        <w:t xml:space="preserve">Приток средств населения на депозиты в банки резко снизился. Прирост рублевых вкладов в мае составил всего 232 млрд рублей против 1,56 трлн в апреле, валютные </w:t>
      </w:r>
      <w:r>
        <w:lastRenderedPageBreak/>
        <w:t>вклады увеличились на 183 млн долларов против 561 млн месяцем ранее. ЦБ связывает охлаждение сберегательной активности граждан с сезонным всплеском расходов во время длинных майских праздников, а статистику апреля считает не вполне показательной из-за авансирования в апреле майских социальных выплат.</w:t>
      </w:r>
    </w:p>
    <w:p w14:paraId="70D6BF65" w14:textId="77777777" w:rsidR="00BC1994" w:rsidRPr="007C66CF" w:rsidRDefault="00BC1994" w:rsidP="00BC1994">
      <w:pPr>
        <w:pStyle w:val="2"/>
      </w:pPr>
      <w:bookmarkStart w:id="160" w:name="_Toc202163054"/>
      <w:bookmarkStart w:id="161" w:name="_Hlk202162940"/>
      <w:r w:rsidRPr="007C66CF">
        <w:t>Известия, 29.06.2025, Особые вложения: государство запускает финансовый лифт для малообеспеченных россиян</w:t>
      </w:r>
      <w:bookmarkEnd w:id="160"/>
    </w:p>
    <w:p w14:paraId="7979740F" w14:textId="77777777" w:rsidR="00BC1994" w:rsidRPr="007C66CF" w:rsidRDefault="00BC1994" w:rsidP="007658DC">
      <w:pPr>
        <w:pStyle w:val="3"/>
      </w:pPr>
      <w:bookmarkStart w:id="162" w:name="_Toc202163055"/>
      <w:r w:rsidRPr="007C66CF">
        <w:t>Новый закон о социальных счетах и вкладах заработает с 1 июля 2025 года. Вступление в силу этого документа знаменует собой начало масштабной реформы в банковской сфере. Новые финансовые инструменты призваны повысить адресность, прозрачность и эффективность господдержки, а также сделать банковские услуги доступнее для социально уязвимых категорий населения. Подробности - в материале «Известий».</w:t>
      </w:r>
      <w:bookmarkEnd w:id="162"/>
    </w:p>
    <w:p w14:paraId="436652B8" w14:textId="77777777" w:rsidR="00BC1994" w:rsidRPr="007C66CF" w:rsidRDefault="00BC1994" w:rsidP="00BC1994">
      <w:r w:rsidRPr="007C66CF">
        <w:t>Кто сможет воспользоваться новыми продуктами</w:t>
      </w:r>
    </w:p>
    <w:p w14:paraId="47802CA4" w14:textId="77777777" w:rsidR="00BC1994" w:rsidRPr="007C66CF" w:rsidRDefault="00BC1994" w:rsidP="00BC1994">
      <w:r w:rsidRPr="007C66CF">
        <w:t>Открыть социальный счет или вклад смогут граждане, получающие меры социальной поддержки, утвержденные правительством. Информация о назначении выплат будет содержаться в единой цифровой платформе, а перечень получателей определит Правительство РФ по согласованию с Банком России.</w:t>
      </w:r>
    </w:p>
    <w:p w14:paraId="1B3D7A94" w14:textId="77777777" w:rsidR="00BC1994" w:rsidRPr="007C66CF" w:rsidRDefault="00BC1994" w:rsidP="00BC1994">
      <w:r w:rsidRPr="007C66CF">
        <w:t>«Социальный счет или вклад - это единое пособие, социальный контракт и социальная доплата к пенсии, назначаемые гражданам со среднедушевым доходом ниже прожиточного минимум, установленного в регионе их проживания», - сообщают в Минтруде.</w:t>
      </w:r>
    </w:p>
    <w:p w14:paraId="209441EE" w14:textId="77777777" w:rsidR="00BC1994" w:rsidRPr="007C66CF" w:rsidRDefault="00BC1994" w:rsidP="00BC1994">
      <w:r w:rsidRPr="007C66CF">
        <w:t>В Министерстве добавили, что подтверждающую информацию, необходимую для открытия соцсчета или вклада, банки смогут получать в Соцфонде России по защищенным каналам межведомственного взаимодействия.</w:t>
      </w:r>
    </w:p>
    <w:p w14:paraId="72B209D8" w14:textId="77777777" w:rsidR="00BC1994" w:rsidRPr="007C66CF" w:rsidRDefault="00BC1994" w:rsidP="00BC1994">
      <w:r w:rsidRPr="007C66CF">
        <w:t>На первом этапе - с 1 июля 2025 года - новые счета и вклады начнут открывать тринадцать системно значимых банков страны: Сбербанк, ВТБ, Альфа-Банк, Газпромбанк, Совкомбанк, ЮниКредит Банк, Московский кредитный банк, Открытие, Росбанк, Т-Банк, Промсвязьбанк, Райффайзенбанк и Россельхозбанк.</w:t>
      </w:r>
    </w:p>
    <w:p w14:paraId="3330A120" w14:textId="77777777" w:rsidR="00BC1994" w:rsidRPr="007C66CF" w:rsidRDefault="00BC1994" w:rsidP="00BC1994">
      <w:r w:rsidRPr="007C66CF">
        <w:t>С 2027 года к программе присоединятся все кредитные организации, входящие в систему страхования вкладов, что расширит доступность новых продуктов для граждан в регионах и не являющихся клиентами крупнейших банков.</w:t>
      </w:r>
    </w:p>
    <w:p w14:paraId="6BA213A0" w14:textId="77777777" w:rsidR="00BC1994" w:rsidRPr="007C66CF" w:rsidRDefault="00BC1994" w:rsidP="00BC1994">
      <w:r w:rsidRPr="007C66CF">
        <w:t>Как дополнили в Минтруде, условия открытия, доступности социальных счетов или вкладов для граждан и возможные лимиты таких счетов, перечень выплат, дающих право на открытие социальных счетов будут определены соответствующим постановлением правительства. Разработчик постановления - Министерство цифрового развития, связи и массовых коммуникаций.</w:t>
      </w:r>
    </w:p>
    <w:p w14:paraId="43D7DA82" w14:textId="77777777" w:rsidR="00BC1994" w:rsidRPr="007C66CF" w:rsidRDefault="00BC1994" w:rsidP="00BC1994">
      <w:r w:rsidRPr="007C66CF">
        <w:t>Условия открытия и обслуживания</w:t>
      </w:r>
    </w:p>
    <w:p w14:paraId="4AE690F5" w14:textId="77777777" w:rsidR="00BC1994" w:rsidRPr="007C66CF" w:rsidRDefault="00BC1994" w:rsidP="00BC1994">
      <w:r w:rsidRPr="007C66CF">
        <w:t xml:space="preserve">Социальные счета и вклады доступны только в рублях - операции в иностранной валюте исключены. Обслуживание осуществляется исключительно через карту «Мир», за выдачу и использование которой комиссия не взимается. Каждый гражданин сможет открыть только один такой счет или вклад, максимальная сумма - 50 тыс. рублей. </w:t>
      </w:r>
      <w:r w:rsidRPr="007C66CF">
        <w:lastRenderedPageBreak/>
        <w:t>Договор оформляется в электронной форме через портал «Госуслуги» и подписывается электронной подписью.</w:t>
      </w:r>
    </w:p>
    <w:p w14:paraId="0A53D7C8" w14:textId="77777777" w:rsidR="00BC1994" w:rsidRPr="007C66CF" w:rsidRDefault="00BC1994" w:rsidP="00BC1994">
      <w:r w:rsidRPr="007C66CF">
        <w:t>«Каждый гражданин, имеющий право на открытие социальных банковских продуктов, может иметь одновременно один соцвклад и один соцсчет, то есть в совокупности сберегать по гарантированно выгодным рыночным условиям до 100 тыс. рублей», - рассказали в пресс-службе ЦБ.</w:t>
      </w:r>
    </w:p>
    <w:p w14:paraId="4D89BFCA" w14:textId="77777777" w:rsidR="00BC1994" w:rsidRPr="007C66CF" w:rsidRDefault="00BC1994" w:rsidP="00BC1994">
      <w:r w:rsidRPr="007C66CF">
        <w:t>Комиссии за открытие, обслуживание, пополнение счета и переводы до 20 тыс. рублей в месяц отсутствуют. На остаток до 50 тыс. рублей ежедневно начисляются проценты в размере не менее половины ключевой ставки Банка России, которые выплачиваются ежемесячно.</w:t>
      </w:r>
    </w:p>
    <w:p w14:paraId="388F81B3" w14:textId="77777777" w:rsidR="00BC1994" w:rsidRPr="007C66CF" w:rsidRDefault="00BC1994" w:rsidP="00BC1994">
      <w:r w:rsidRPr="007C66CF">
        <w:t>Почему установлен такой лимит</w:t>
      </w:r>
    </w:p>
    <w:p w14:paraId="746F7748" w14:textId="77777777" w:rsidR="00BC1994" w:rsidRPr="007C66CF" w:rsidRDefault="00BC1994" w:rsidP="00BC1994">
      <w:r w:rsidRPr="007C66CF">
        <w:t>Как пояснили в пресс-службе ЦБ, расчеты строились исходя из данных макроэкономического опроса, а также учитывалось ожидаемое движение ключевой ставки Банка России и медианные прогнозы инфляции на 2023-2025 годы.</w:t>
      </w:r>
    </w:p>
    <w:p w14:paraId="733FFB64" w14:textId="77777777" w:rsidR="00BC1994" w:rsidRPr="007C66CF" w:rsidRDefault="00BC1994" w:rsidP="00BC1994">
      <w:r w:rsidRPr="007C66CF">
        <w:t>Эксперты отмечают, что лимит по вкладу выбран прежде всего с учетом особенностей целевой аудитории. Анатолий Аксаков, председатель комитета по финансовому рынку Госдумы, поясняет, что сумма в 50 тыс. рублей для граждан с низким доходом не предполагает серьезных накоплений.</w:t>
      </w:r>
    </w:p>
    <w:p w14:paraId="789C1D71" w14:textId="77777777" w:rsidR="00BC1994" w:rsidRPr="007C66CF" w:rsidRDefault="00BC1994" w:rsidP="00BC1994">
      <w:r w:rsidRPr="007C66CF">
        <w:t>- Даже при ставке 22% годовых доход составит около 11 тыс. рублей. Однако риски минимальны, так как сбережения застрахованы. Учитывая процентную ставку, отсутствие комиссий и бесплатное обслуживание, это может быть выгодным инструментом для сохранения средств в условиях инфляции, - подчеркивает законодатель.</w:t>
      </w:r>
    </w:p>
    <w:p w14:paraId="18226A78" w14:textId="77777777" w:rsidR="00BC1994" w:rsidRPr="007C66CF" w:rsidRDefault="00BC1994" w:rsidP="00BC1994">
      <w:r w:rsidRPr="007C66CF">
        <w:t>Профессор Финуниверситета при Правительстве России, экс-замминистра здравоохранения и соцразвития РФ Александр Сафонов отмечает, что сумма выбрана просто из практических соображений: у малообеспеченных людей статистически больших денег на руках не бывает.</w:t>
      </w:r>
    </w:p>
    <w:p w14:paraId="7B5B3F27" w14:textId="77777777" w:rsidR="00BC1994" w:rsidRPr="007C66CF" w:rsidRDefault="00BC1994" w:rsidP="00BC1994">
      <w:r w:rsidRPr="007C66CF">
        <w:t>- Но надо иметь в виду, что больших дивидендов с такой суммы и не заработаешь, а повышенные проценты помогут только сохранить людей от инфляции, - указывает эксперт.</w:t>
      </w:r>
    </w:p>
    <w:p w14:paraId="7692B8E5" w14:textId="77777777" w:rsidR="00BC1994" w:rsidRPr="007C66CF" w:rsidRDefault="00BC1994" w:rsidP="00BC1994">
      <w:r w:rsidRPr="007C66CF">
        <w:t>Кандидат экономических наук, преподаватель ИМЭС (Институт международных экономических связей) Залина Казова подчеркивает, что лимитирование потолочной границы в 50 тыс. обусловлено необходимостью минимизации злоупотреблений, максимизации адресной целевой финансовой поддержки широкого круга получателей, предупреждения нагрузки на кредитную организацию.</w:t>
      </w:r>
    </w:p>
    <w:p w14:paraId="75CC2199" w14:textId="77777777" w:rsidR="00BC1994" w:rsidRPr="007C66CF" w:rsidRDefault="00BC1994" w:rsidP="00BC1994">
      <w:r w:rsidRPr="007C66CF">
        <w:t>Доступность и цифровые вызовы</w:t>
      </w:r>
    </w:p>
    <w:p w14:paraId="3331E6E4" w14:textId="77777777" w:rsidR="00BC1994" w:rsidRPr="007C66CF" w:rsidRDefault="00BC1994" w:rsidP="00BC1994">
      <w:r w:rsidRPr="007C66CF">
        <w:t>Процедура открытия максимально упрощена: договоры оформляются в электронной форме через портал «Госуслуги». Узнать о своем праве на такой вклад можно также в этой системе. Александр Сафонов отмечает: «Механизм открытия вклада с повышенными процентами прост: надо зайти в «Госуслуги», выбрать банк из списка и заключить с ним договор. Договоры по таким продуктам будут заключаться с гражданами в электронной форме, через портал «Госуслуги». Открытие счета возможно будет и при личном обращении в такой банк».</w:t>
      </w:r>
    </w:p>
    <w:p w14:paraId="1C73797E" w14:textId="77777777" w:rsidR="00BC1994" w:rsidRPr="007C66CF" w:rsidRDefault="00BC1994" w:rsidP="00BC1994">
      <w:r w:rsidRPr="007C66CF">
        <w:lastRenderedPageBreak/>
        <w:t>Однако цифровизация несет и определенные риски. Доктор экономических наук, профессор РЭУ им. Г.В. Плеханова Юрий Ляндау обращает внимание на проблему владения населением цифровыми компетенциями и сложность, связанная с так называемой «цифровой гигиеной». - По этой причине не все пользуются госуслугами. Здесь, я думаю, могла бы быть полезной поддержка от банков, которые будут предлагать данный финансовый продукт. Мы понимаем, что цифровые технологии и сервисы активно развиваются и в ближайшем будущем неумение пользоваться цифровыми технологиями будет восприниматься как неумение грамотно писать или читать, - отмечает он.</w:t>
      </w:r>
    </w:p>
    <w:p w14:paraId="1508A740" w14:textId="77777777" w:rsidR="00BC1994" w:rsidRPr="007C66CF" w:rsidRDefault="00BC1994" w:rsidP="00BC1994">
      <w:r w:rsidRPr="007C66CF">
        <w:t>Залина Казова добавляет, что граждане, получающие соцподдержку, но не являющиеся клиентами крупных кредитных организаций, привлеченных к реализации проекта, а также не имеющие доступ к единому порталу государственных услуг, первое время не смогут воспользоваться льготными банковскими услугами.</w:t>
      </w:r>
    </w:p>
    <w:p w14:paraId="0804F8E0" w14:textId="77777777" w:rsidR="00BC1994" w:rsidRDefault="00BC1994" w:rsidP="00BC1994">
      <w:hyperlink r:id="rId51" w:history="1">
        <w:r w:rsidRPr="007C66CF">
          <w:rPr>
            <w:rStyle w:val="a3"/>
          </w:rPr>
          <w:t>https://iz.ru/1912277/dmitrii-alekseev/osobye-vlozenia-gosudarstvo-zapuskaet-finansovyi-lift-dla-maloobespecennyh-rossian</w:t>
        </w:r>
      </w:hyperlink>
      <w:r w:rsidRPr="007C66CF">
        <w:t xml:space="preserve"> </w:t>
      </w:r>
    </w:p>
    <w:p w14:paraId="41CC6CD0" w14:textId="77777777" w:rsidR="00D1644B" w:rsidRDefault="00D1644B" w:rsidP="00D1644B">
      <w:pPr>
        <w:pStyle w:val="2"/>
      </w:pPr>
      <w:bookmarkStart w:id="163" w:name="_Toc202163056"/>
      <w:bookmarkStart w:id="164" w:name="_Hlk202163023"/>
      <w:bookmarkEnd w:id="161"/>
      <w:r>
        <w:t>Коммерсантъ, 29.06.2025, Почему банки перестали активно привлекать депозиты граждан</w:t>
      </w:r>
      <w:bookmarkEnd w:id="163"/>
    </w:p>
    <w:p w14:paraId="5A772D52" w14:textId="77777777" w:rsidR="00D1644B" w:rsidRDefault="00D1644B" w:rsidP="007658DC">
      <w:pPr>
        <w:pStyle w:val="3"/>
      </w:pPr>
      <w:bookmarkStart w:id="165" w:name="_Toc202163057"/>
      <w:r>
        <w:t>По данным Банка России, объем срочных вкладов граждан в мае вырос на 0,5% (на 200 млрд руб.). При этом у многих крупных банков прирост срочной депозитной базы, по подсчетам аналитиков, оказался меньше, чем сумма процентов по портфелю, которые они должны были начислить вкладчикам. Эксперты уверены, что банки сворачивают активное привлечение средств населения в срочные вклады.</w:t>
      </w:r>
      <w:bookmarkEnd w:id="165"/>
    </w:p>
    <w:p w14:paraId="291280C0" w14:textId="77777777" w:rsidR="00D1644B" w:rsidRDefault="00D1644B" w:rsidP="00D1644B">
      <w:r>
        <w:t>Согласно данным Банка России, средства граждан в банках выросли всего лишь на 0,2% (плюс 0,1 трлн руб.) после существенного увеличения в апреле на 2,8% (1,6 трлн руб.). «Низкий прирост в мае может быть связан с тратами во время праздников, а результат апреля был несколько завышен из-за авансирования майских социальных выплат»,- отмечают в ЦБ. При этом, по данным регулятора, остатки на рублевых текущих счетах сократились на 100 млрд руб., средства на срочных вкладах в рублях выросли на 200 млрд руб., то есть на 0,5%.</w:t>
      </w:r>
    </w:p>
    <w:p w14:paraId="45E2170C" w14:textId="77777777" w:rsidR="00D1644B" w:rsidRDefault="00D1644B" w:rsidP="00D1644B">
      <w:r>
        <w:t>Максимальные ставки по вкладам снизились на 0,4 процентного пункта, до 19,4% годовых к концу мая, свидетельствуют данные ЦБ. Банки снижают ставки с начала года; так, средняя максимальная ставка десяти кредитных организаций, привлекающих наибольший объем депозитов физических лиц, во второй декаде июня составила 18,4% годовых против максимума 22,3% - во второй декаде января.</w:t>
      </w:r>
    </w:p>
    <w:p w14:paraId="0D9B0446" w14:textId="77777777" w:rsidR="00D1644B" w:rsidRDefault="00D1644B" w:rsidP="00D1644B">
      <w:r>
        <w:t>Из всех российских банков только у пяти игроков прирост вкладов в мае превысил 10 млрд руб.</w:t>
      </w:r>
    </w:p>
    <w:p w14:paraId="0EFFADE6" w14:textId="77777777" w:rsidR="00D1644B" w:rsidRDefault="00D1644B" w:rsidP="00D1644B">
      <w:r>
        <w:t xml:space="preserve">При этом у Сбербанка он составил всего 6 млрд руб., тогда как в апреле его портфель депозитов физлиц вырос на 205,5 млрд руб., а у Т-Банка рост - 255 млн руб. после апрельского в 95 млрд руб. Лидером роста вкладов оказался ВТБ, чей портфель увеличился на 120 млрд руб., на втором месте оказался Альфа-банк с 50 млрд руб., третью строчку занял Совкомбанк с 17 млрд руб. В пятерку также вошли МТС-банк (15,4 млрд руб.) и Яндекс-банк (11,9 млрд руб.). В процентном отношении самый </w:t>
      </w:r>
      <w:r>
        <w:lastRenderedPageBreak/>
        <w:t>большой рост показал Москоммерцбанк, у которого с начала года портфель без существенных изменений составлял около 6 млрд руб., а в мае вырос в полтора раза и превысил 15 млрд руб.</w:t>
      </w:r>
    </w:p>
    <w:p w14:paraId="01BF1A70" w14:textId="77777777" w:rsidR="00D1644B" w:rsidRDefault="00D1644B" w:rsidP="00D1644B">
      <w:r>
        <w:t>Банкиры отмечают, что внимание физлиц сегодня не ограничивается срочными депозитами.</w:t>
      </w:r>
    </w:p>
    <w:p w14:paraId="1B65F1EA" w14:textId="77777777" w:rsidR="00D1644B" w:rsidRDefault="00D1644B" w:rsidP="00D1644B">
      <w:r>
        <w:t>Как рассказали "Ъ" в Т-Банке, в течение года клиенты могут перераспределять средства между разными инструментами для решения своих задач, включая накопительные счета, ПИФы, инвестиционные инструменты и др. «При этом совокупный объем денежных средств клиентов в годовом выражении продолжает расти в соответствии со стратегией нашего бизнеса, которая предусматривает комплексный экосистемный подход к управлению сбережениями»,- сообщили в банке. В Яндекс-банке отметили, что внимательно следят за ситуацией на рынке и своевременно корректируют процентные ставки, стремясь при этом обеспечивать максимально выгодные условия для клиентов. «Рост остатков на наших накопительных счетах со сроком и без срока закономерен, мы оцениваем его как подтверждение интереса пользователей к нашим накопительным продуктам»,- сообщили в банке.</w:t>
      </w:r>
    </w:p>
    <w:p w14:paraId="30FE4C78" w14:textId="77777777" w:rsidR="00D1644B" w:rsidRDefault="00D1644B" w:rsidP="00D1644B">
      <w:r>
        <w:t>Эксперты указывают, что банки постепенно сворачивают активность по привлечению средств граждан на срочные депозиты. «В условиях снижения ключевой ставки все банки постепенно снижают привлечение вкладов населения»,- говорит МВА-профессор бизнес-практики по цифровым финансам президентской академии РАНХиГС Алексей Войлуков. По его словам, когда ключевая ставка поднималась, банки хорошо зарабатывали за счет того, что у них был портфель депозитов под низкий процент, а новые кредиты они выдавали под высокий, юрлиц вообще кредитовали по плавающей ставке, привязанной к ключевой.</w:t>
      </w:r>
    </w:p>
    <w:p w14:paraId="26C85363" w14:textId="77777777" w:rsidR="00D1644B" w:rsidRDefault="00D1644B" w:rsidP="00D1644B">
      <w:r>
        <w:t>«Сейчас, при снижающейся ключевой ставке, ситуация для них обернулась на прямо противоположную - кредиты с плавающей ставкой дают все меньше прибыли, а груз депозитов по высоким ставкам никуда не делся»,- говорит он.</w:t>
      </w:r>
    </w:p>
    <w:p w14:paraId="6E33D4DA" w14:textId="77777777" w:rsidR="00D1644B" w:rsidRDefault="00D1644B" w:rsidP="00D1644B">
      <w:r>
        <w:t>Поэтому, на его взгляд, не удивительно, что сегодня банки снижают ставки по вкладам, и этот тренд, скорее всего, продолжится еще длительное время.</w:t>
      </w:r>
    </w:p>
    <w:p w14:paraId="5579B1DF" w14:textId="77777777" w:rsidR="00D1644B" w:rsidRDefault="00D1644B" w:rsidP="00D1644B">
      <w:r>
        <w:t>При этом номинальный рост портфеля срочных депозитов граждан в том объеме, который демонстрирует статистика ЦБ, по словам Алексея Войлукова, на самом деле свидетельствует о снижении объемов вкладов в банках. «Когда мы говорим о росте портфеля крупных банков, не надо забывать о процентах, которые ежемесячно начисляются на вклады»,- поясняет эксперт. С учетом процентов, по его словам, рост вкладов того же Сбербанка на 6 млрд руб. говорит о снижении его депозитной базы - с 17 трлн руб. при ставке, например, 18% годовых на одних только процентах портфель должен был вырасти на 255 млрд руб. «У ВТБ самый большой рост, но с учетом процентов по портфелю, которые при базе в 8 трлн руб. как раз и составляют 120 млрд руб. в месяц плюс депозиты, которые ему передают из РНКБ и Почта-банка, получается тоже сворачивание портфеля, просто не такое агрессивное, как у других игроков»,- говорит Алексей Войлуков. По его мнению, с учетом политики ЦБ банкам сегодня просто некуда вкладывать большие объемы средств, поэтому им не нужны деньги вкладчиков, особенно по нынешним ставкам, в условиях, когда все понимают, что привлеченные средства будут дешеветь.</w:t>
      </w:r>
    </w:p>
    <w:p w14:paraId="38A98976" w14:textId="77777777" w:rsidR="00D1644B" w:rsidRPr="007C66CF" w:rsidRDefault="00D1644B" w:rsidP="00D1644B">
      <w:hyperlink r:id="rId52" w:history="1">
        <w:r w:rsidRPr="006372C6">
          <w:rPr>
            <w:rStyle w:val="a3"/>
          </w:rPr>
          <w:t>https://www.kommersant.ru/doc/7851841</w:t>
        </w:r>
      </w:hyperlink>
      <w:r>
        <w:t xml:space="preserve"> </w:t>
      </w:r>
    </w:p>
    <w:p w14:paraId="5B0B385A" w14:textId="77777777" w:rsidR="00A4289C" w:rsidRPr="007C66CF" w:rsidRDefault="00A4289C" w:rsidP="00A4289C">
      <w:pPr>
        <w:pStyle w:val="2"/>
      </w:pPr>
      <w:bookmarkStart w:id="166" w:name="_Toc202163058"/>
      <w:bookmarkEnd w:id="164"/>
      <w:r w:rsidRPr="007C66CF">
        <w:t>Эксперт, 26.06.2025, Почему население стало держать меньше денег на вкладах</w:t>
      </w:r>
      <w:bookmarkEnd w:id="166"/>
    </w:p>
    <w:p w14:paraId="587DAF48" w14:textId="77777777" w:rsidR="00A4289C" w:rsidRPr="007C66CF" w:rsidRDefault="00A4289C" w:rsidP="007658DC">
      <w:pPr>
        <w:pStyle w:val="3"/>
      </w:pPr>
      <w:bookmarkStart w:id="167" w:name="_Toc202163059"/>
      <w:r w:rsidRPr="007C66CF">
        <w:t>Количество денег населения на срочных банковских вкладах увеличилось за май лишь на 0,5% к предыдущему месяцу, сообщается в опубликованном 26 июня ежемесячном обзоре ЦБ «О развитии банковского сектора». Темпы прироста этого показателя резко замедлились: в марте и апреле рост составил в месячном выражении 1,6%. Эти данные говорят о том, что прирост объема депозитов стал следствием начисленных на них процентов, а не открытием новых вкладов. Корпоративное и ипотечное кредитование, как следует из данных Банка России, растет умеренными темпами, а потребительское - сокращается.</w:t>
      </w:r>
      <w:bookmarkEnd w:id="167"/>
    </w:p>
    <w:p w14:paraId="68BA4E25" w14:textId="77777777" w:rsidR="00A4289C" w:rsidRPr="007C66CF" w:rsidRDefault="00A4289C" w:rsidP="00A4289C">
      <w:r w:rsidRPr="007C66CF">
        <w:t>В целом объем средств населения - включая расчетные счета и вклады - увеличился в мае в месячном выражении на 0,2% или 0,1 трлн руб. после роста в апреле на 2,8% или 1,6 трлн руб. Низкий прирост в мае может быть связан с тратами во время праздников, а результат апреля - более сильный на фоне авансирования различных социальных выплат за май. При этом объем средств на срочных вкладах в рублях, согласно данным ЦБ, увеличился за май на 0,2 трлн руб. или 0,5% месяц к месяцу. В апреле и марте этот показатель рос по 1,6% в месяц.</w:t>
      </w:r>
    </w:p>
    <w:p w14:paraId="4E54DE59" w14:textId="77777777" w:rsidR="00A4289C" w:rsidRPr="007C66CF" w:rsidRDefault="00A4289C" w:rsidP="00A4289C">
      <w:r w:rsidRPr="007C66CF">
        <w:t>По данным ЦБ, размер максимальных процентных рублевых ставок десяти крупнейших банков, привлекающих наибольший объем средств от физлиц на депозиты, по состоянию на I декаду июня 2025 г. составлял 18,87%. Таким образом, ежемесячная средняя процентная ставка составляет чуть менее 1,6%. Таким образом, прирост депозитов в марте - апреле происходил в основном за счет выплаченных процентов, а не притока новых средств. Майская динамика говорит о том, что в этом месяце, вероятно, происходил отток денег со вкладов.</w:t>
      </w:r>
    </w:p>
    <w:p w14:paraId="28E2CE4E" w14:textId="77777777" w:rsidR="00A4289C" w:rsidRPr="007C66CF" w:rsidRDefault="00A4289C" w:rsidP="00A4289C">
      <w:r w:rsidRPr="007C66CF">
        <w:t>Однако управляющий директор рейтингового агентства «Эксперт РА» Юрий Беликов подчеркивает: было бы неверно считать, что новые деньги совсем не приходят на депозитные счета в банковскую систему. «Даже если месячные приросты близки к гипотетическому начислению процентов на имеющуюся базу вкладов, нужно учитывать, что далеко не по всем вкладам действуют максимальные ставки, а также не все вклады оформлены с капитализацией процентов», - пояснил он «Эксперту». Признав, однако, что «замедление прироста депозитной базы - это факт». Далее этот тренд, по мнению Беликова, будет сохраняться.</w:t>
      </w:r>
    </w:p>
    <w:p w14:paraId="2011553D" w14:textId="77777777" w:rsidR="00A4289C" w:rsidRPr="007C66CF" w:rsidRDefault="00A4289C" w:rsidP="00A4289C">
      <w:r w:rsidRPr="007C66CF">
        <w:t>«Часть населения предпочитает покупать наличную валюту, видя в ней более надежную защиту от девальвации рубля или инфляции в долгосрочной перспективе. Опасения перед инфляцией подталкивает к покупке товаров длительного пользования (техника, автомобили, стройматериалы, золото), которые воспринимаются как более надежный актив, чем рубли на депозите», - добавил партнер аудиторско-консалтинговой группы «Юникон» Денис Тарадов. Доцент РЭУ им. Г.В. Плеханова Вадим Ковригин называет еще один фактор оттока средств с банковских счетов в мае - преддверие летнего отпускного сезона: «Обычно в это время траты увеличиваются, сберегательная модель уходит на второй план».</w:t>
      </w:r>
    </w:p>
    <w:p w14:paraId="53FFC2E6" w14:textId="77777777" w:rsidR="00A4289C" w:rsidRPr="007C66CF" w:rsidRDefault="00A4289C" w:rsidP="00A4289C">
      <w:r w:rsidRPr="007C66CF">
        <w:lastRenderedPageBreak/>
        <w:t>Главный экономист Института экономики роста им. П.А. Столыпина Борис Копейкин считает, что правильнее было бы говорить, что весь прирост депозитов за май оказался меньше уровня полученных процентов, тогда как в апреле он был сопоставимым. «Учитывая опережающие темпы продовольственной инфляции, охлаждение розничного кредитования, а также тот факт, что рост доходов в первую очередь поддерживался динамикой зарплат (которая сейчас замедляется), часть домохозяйств поддерживает уровень потребления за счет процентных доходов и накоплений», - отметил он. По словам Копейкина, этот вывод подтверждают также и данные «Сбериндекса», согласно которым в мае наблюдался небольшой рост потребительских расходов к апрелю и рост на 1,6% - к уровню мая 2024 г.</w:t>
      </w:r>
    </w:p>
    <w:p w14:paraId="15E4E52C" w14:textId="77777777" w:rsidR="00A4289C" w:rsidRPr="007C66CF" w:rsidRDefault="00A4289C" w:rsidP="00A4289C">
      <w:r w:rsidRPr="007C66CF">
        <w:t>В пресс-службе ВТБ заявили «Эксперту», что рост рынка сбережений обеспечивают как накопленные вкладчиками проценты, так и новые деньги. ВТБ фиксирует «устойчивый рост сберегательной активности своих клиентов». Так, по итогам первого полугодия прирост количества «сберегателей» составил 10% до 10,1 млн человек.</w:t>
      </w:r>
    </w:p>
    <w:p w14:paraId="093886E1" w14:textId="77777777" w:rsidR="00A4289C" w:rsidRPr="007C66CF" w:rsidRDefault="00A4289C" w:rsidP="00A4289C">
      <w:r w:rsidRPr="007C66CF">
        <w:t>Юрий Беликов не исключил, что часть граждан будет искать «более доходные средства приумножения капитала». Прирост количества денег на депозитах, по его словам, сдерживается уже начавшимся снижением ставок, а в будущем, когда цикл снижения ключевой ставки «наберет полный ход», этот фактор будет действовать еще сильнее. «На этом фоне у розничных инвесторов повысится аппетит к риску, что может совпасть с инициативами по оживлению фондового рынка и ускоренному привлечения на него розничных инвестиций», - отметил он.</w:t>
      </w:r>
    </w:p>
    <w:p w14:paraId="589B1A90" w14:textId="77777777" w:rsidR="00A4289C" w:rsidRPr="007C66CF" w:rsidRDefault="00A4289C" w:rsidP="00A4289C">
      <w:r w:rsidRPr="007C66CF">
        <w:t>Представители нескольких брокеров сказали «Эксперту», что в последние недели покупка частными инвесторами облигаций с ожидаемой доходностью свыше 23% годовых выросла, в том числе за счет «довнесенных» на брокерские счета средств. По Индексу Мосбиржи гособлигаций (RGBI), который отражает динамику цен наиболее ликвидных ОФЗ, с 28 мая 2025 г. наблюдается устойчивый восходящий тренд. 26 июня индикатор обновил годовой максимум, поднявшись выше 114 пунктов.</w:t>
      </w:r>
    </w:p>
    <w:p w14:paraId="5156E253" w14:textId="77777777" w:rsidR="00A4289C" w:rsidRPr="007C66CF" w:rsidRDefault="00A4289C" w:rsidP="00A4289C">
      <w:r w:rsidRPr="007C66CF">
        <w:t>Из других важных данных обзора Банка России за май стоит отметить, что прирост корпоративного кредитования составил за месяц 0,3 трлн руб. или 0,4% к апрелю. Более половины прироста пришлось на валютные кредиты, которые выдавались компаниям-экспортерам. Задолженность населения по ипотеке в последний месяц весны увеличилась на 0,3% после прироста на 0,4% в апреле. Ипотечный портфель на балансе банков вырос на 0,6% (+0,5% в апреле). Потребительское кредитование в мае показало околонулевую динамику после уменьшения в апреле на 0,7%.</w:t>
      </w:r>
    </w:p>
    <w:p w14:paraId="0D356618" w14:textId="77777777" w:rsidR="00A4289C" w:rsidRPr="007C66CF" w:rsidRDefault="00A4289C" w:rsidP="00A4289C">
      <w:r w:rsidRPr="007C66CF">
        <w:t>Ранее представители Банка России неоднократно говорили, что одной из целей жесткой денежно-кредитной политики является замедление темпов кредитования, что позволит «охладить» экономику и снизить инфляцию. Таким образом, данные за май, вероятно, будут одним из факторов, на который обратит внимание ЦБ при решение об уровне ставки на заседании в конце июля. Напомним, что 6 июня Банк России впервые с сентября 2022 г. снизил ключевую ставку с 21% до 20%.</w:t>
      </w:r>
    </w:p>
    <w:p w14:paraId="549A5553" w14:textId="77777777" w:rsidR="00A4289C" w:rsidRPr="007C66CF" w:rsidRDefault="00A4289C" w:rsidP="00A4289C">
      <w:r w:rsidRPr="007C66CF">
        <w:t>Чистая прибыль банковского сектора в мае 2025 г. выросла на 13% относительно апреля до 296 млрд руб. и оказалась на 16% выше прошлогоднего уровня. Доходность на капитал (ROE) увеличилась до 18,9% с 16,9% месяцем ранее.</w:t>
      </w:r>
    </w:p>
    <w:p w14:paraId="3FC82A3E" w14:textId="77777777" w:rsidR="00A4289C" w:rsidRPr="007C66CF" w:rsidRDefault="00A4289C" w:rsidP="00A4289C">
      <w:hyperlink r:id="rId53" w:history="1">
        <w:r w:rsidRPr="007C66CF">
          <w:rPr>
            <w:rStyle w:val="a3"/>
          </w:rPr>
          <w:t>https://expert.ru/ekonomika/naselenie-okhladelo-k-depozitam/</w:t>
        </w:r>
      </w:hyperlink>
      <w:r w:rsidRPr="007C66CF">
        <w:t xml:space="preserve"> </w:t>
      </w:r>
    </w:p>
    <w:p w14:paraId="7D09653C" w14:textId="77777777" w:rsidR="0000157B" w:rsidRPr="007C66CF" w:rsidRDefault="0000157B" w:rsidP="0000157B">
      <w:pPr>
        <w:pStyle w:val="2"/>
      </w:pPr>
      <w:bookmarkStart w:id="168" w:name="_Toc202163060"/>
      <w:bookmarkStart w:id="169" w:name="_Hlk202163053"/>
      <w:r w:rsidRPr="007C66CF">
        <w:lastRenderedPageBreak/>
        <w:t>РИА Новости, 29.06.2025, В Госдуме назвали самые надежные вложения в России</w:t>
      </w:r>
      <w:bookmarkEnd w:id="168"/>
    </w:p>
    <w:p w14:paraId="6C7DB165" w14:textId="77777777" w:rsidR="0000157B" w:rsidRPr="007C66CF" w:rsidRDefault="0000157B" w:rsidP="007658DC">
      <w:pPr>
        <w:pStyle w:val="3"/>
      </w:pPr>
      <w:bookmarkStart w:id="170" w:name="_Toc202163061"/>
      <w:r w:rsidRPr="007C66CF">
        <w:t>Максимально надежными вложениями в России в настоящее время являются банковские депозиты и ОФЗ, рассказал в интервью РИА Новости председатель комитета Госдумы по финансовому рынку Анатолий Аксаков.</w:t>
      </w:r>
      <w:bookmarkEnd w:id="170"/>
    </w:p>
    <w:p w14:paraId="2D0B609C" w14:textId="77777777" w:rsidR="0000157B" w:rsidRPr="007C66CF" w:rsidRDefault="0000157B" w:rsidP="0000157B">
      <w:r w:rsidRPr="007C66CF">
        <w:t xml:space="preserve">"Выбор между вкладом и инвестициями зависит от целей и склонности к риску. Максимально надежными вложениями являются банковские депозиты и ОФЗ, обеспечивающие высокую доходность при текущих ставка", - сказал он. </w:t>
      </w:r>
    </w:p>
    <w:p w14:paraId="28861053" w14:textId="77777777" w:rsidR="0000157B" w:rsidRPr="007C66CF" w:rsidRDefault="0000157B" w:rsidP="0000157B">
      <w:r w:rsidRPr="007C66CF">
        <w:t xml:space="preserve">Аксаков также отметил, что потенциально более высокую доходность по сравнению с вкладами могут обеспечить акции российских компаний – на данный момент они недооценены из-за санкционных рисков. </w:t>
      </w:r>
    </w:p>
    <w:p w14:paraId="3A2CF6DA" w14:textId="77777777" w:rsidR="0000157B" w:rsidRPr="007C66CF" w:rsidRDefault="0000157B" w:rsidP="0000157B">
      <w:r w:rsidRPr="007C66CF">
        <w:t>"При этом и акции, и облигации можно приобретать на ИИС-3, получая преференции в виде вычетов и освобождения доходов от налогов. Но нужно помнить, что риски потерь при вложении в акции могут быть существенно выше по сравнению с ОФЗ", - подчеркнул он.</w:t>
      </w:r>
    </w:p>
    <w:p w14:paraId="6A06D399" w14:textId="77777777" w:rsidR="0000157B" w:rsidRPr="007C66CF" w:rsidRDefault="0000157B" w:rsidP="0000157B">
      <w:r w:rsidRPr="007C66CF">
        <w:t xml:space="preserve">Также депутат указал, что Госдума планирует повысить привлекательность долгосрочных инструментов и внести законопроект об освобождении от НДФЛ процентов по депозитам сроком от трех лет. </w:t>
      </w:r>
    </w:p>
    <w:p w14:paraId="22F07C96" w14:textId="77777777" w:rsidR="0000157B" w:rsidRPr="007C66CF" w:rsidRDefault="0000157B" w:rsidP="0000157B">
      <w:hyperlink r:id="rId54" w:history="1">
        <w:r w:rsidRPr="007C66CF">
          <w:rPr>
            <w:rStyle w:val="a3"/>
          </w:rPr>
          <w:t>https://ria.ru/20250629/gosduma-2026083939.html</w:t>
        </w:r>
      </w:hyperlink>
      <w:r w:rsidRPr="007C66CF">
        <w:t xml:space="preserve"> </w:t>
      </w:r>
    </w:p>
    <w:p w14:paraId="7EE83E76" w14:textId="77777777" w:rsidR="00476869" w:rsidRPr="007C66CF" w:rsidRDefault="00476869" w:rsidP="00476869">
      <w:pPr>
        <w:pStyle w:val="2"/>
      </w:pPr>
      <w:bookmarkStart w:id="171" w:name="_Toc202163062"/>
      <w:bookmarkEnd w:id="169"/>
      <w:r w:rsidRPr="007C66CF">
        <w:t>РИА Новости, 27.06.2025, Ежегодный приток специалистов в экономику РФ должен составлять 2 млн человек - Котяков</w:t>
      </w:r>
      <w:bookmarkEnd w:id="171"/>
    </w:p>
    <w:p w14:paraId="2EB12902" w14:textId="77777777" w:rsidR="00476869" w:rsidRPr="007C66CF" w:rsidRDefault="00476869" w:rsidP="007658DC">
      <w:pPr>
        <w:pStyle w:val="3"/>
      </w:pPr>
      <w:bookmarkStart w:id="172" w:name="_Toc202163063"/>
      <w:r w:rsidRPr="007C66CF">
        <w:t>Около двух миллионов молодых специалистов должны приходить в экономику России ежегодно, чтобы замещать тех, кто уходит на пенсию, и соответствовать актуальному запросу промышленности, заявил министр труда и социальной защиты РФ Антон Котяков.</w:t>
      </w:r>
      <w:bookmarkEnd w:id="172"/>
    </w:p>
    <w:p w14:paraId="5D7EFA2E" w14:textId="77777777" w:rsidR="00476869" w:rsidRPr="007C66CF" w:rsidRDefault="00476869" w:rsidP="00476869">
      <w:r w:rsidRPr="007C66CF">
        <w:t>В середине февраля Котяков заявил, что с этого года кадровый прогноз будет формироваться на семь лет вместо пяти. Это необходимо для «захвата» высшего образование в полном объеме и для более эффективного формирования контрольных цифр приёма в образовательные учреждения по прогнозу.</w:t>
      </w:r>
    </w:p>
    <w:p w14:paraId="6B50A959" w14:textId="77777777" w:rsidR="00476869" w:rsidRPr="007C66CF" w:rsidRDefault="00476869" w:rsidP="00476869">
      <w:r w:rsidRPr="007C66CF">
        <w:t>«При формировании прогноза кадровой потребности нам необходимо ежегодно обеспечивать приток молодых ребят, порядка двух миллионов людей в экономику с тем, чтобы замещать тех, кто уходит на пенсию и еще соответствовать тому запросу, который сегодня формирует промышленность. Это все накладывает серьезные амбициозные обязательства по формированию качественного потока молодых ребят», - сказал Котяков в ходе онлайн-марафона, посвященного развитию рынка труда и реализации национального проекта «Кадры» в рамках федерального этапа Всероссийской ярмарки трудоустройства «Работа России. Время возможностей».</w:t>
      </w:r>
    </w:p>
    <w:p w14:paraId="107DB817" w14:textId="77777777" w:rsidR="00476869" w:rsidRPr="007C66CF" w:rsidRDefault="00476869" w:rsidP="00476869">
      <w:r w:rsidRPr="007C66CF">
        <w:t xml:space="preserve">Он уточнил, что рынок труда в настоящее время демонстрирует рекордно низкие показатели безработицы - 2,3%. Так, по его словам, в возрастных когортах 30-39 лет и 40-49 лет, которые считаются наиболее производительными, показатель занятости </w:t>
      </w:r>
      <w:r w:rsidRPr="007C66CF">
        <w:lastRenderedPageBreak/>
        <w:t>превышает 90%, в общей сложности за последние три года в активную занятость были вовлечены более трех миллионов человек.</w:t>
      </w:r>
    </w:p>
    <w:p w14:paraId="420C0E77" w14:textId="77777777" w:rsidR="00476869" w:rsidRPr="007C66CF" w:rsidRDefault="00476869" w:rsidP="00476869">
      <w:r w:rsidRPr="007C66CF">
        <w:t xml:space="preserve">Как добавил замминистра науки и высшего образования РФ Дмитрий Афанасьев, к 2030 году более 77% выпускников вузов должны трудоустраиваться и работать в соответствии с полученным образованием. </w:t>
      </w:r>
    </w:p>
    <w:p w14:paraId="6393C957" w14:textId="77777777" w:rsidR="00476869" w:rsidRPr="007C66CF" w:rsidRDefault="00476869" w:rsidP="00476869">
      <w:pPr>
        <w:pStyle w:val="2"/>
      </w:pPr>
      <w:bookmarkStart w:id="173" w:name="_Toc202163064"/>
      <w:r w:rsidRPr="007C66CF">
        <w:t>ТАСС, 27.06.2025, Котяков призвал привлекать по 2 млн молодых людей в год на рынок труда</w:t>
      </w:r>
      <w:bookmarkEnd w:id="173"/>
    </w:p>
    <w:p w14:paraId="379FEDD7" w14:textId="77777777" w:rsidR="00476869" w:rsidRPr="007C66CF" w:rsidRDefault="00476869" w:rsidP="007658DC">
      <w:pPr>
        <w:pStyle w:val="3"/>
      </w:pPr>
      <w:bookmarkStart w:id="174" w:name="_Toc202163065"/>
      <w:r w:rsidRPr="007C66CF">
        <w:t>Около 2 млн молодых людей нужно ежегодно привлекать на рынок труда, чтобы замещать тех, кто выходит на пенсию, а также закрывать потребность экономики. Об этом сообщил глава Минтруда России Антон Котяков на центральной сессии онлайн-марафона, посвященного развитию рынка труда и реализации нацпроекта «Кадры» в рамках федерального этапа всероссийской ярмарки трудоустройства «Работа России. Время возможностей».</w:t>
      </w:r>
      <w:bookmarkEnd w:id="174"/>
    </w:p>
    <w:p w14:paraId="0D7425C7" w14:textId="77777777" w:rsidR="00476869" w:rsidRPr="007C66CF" w:rsidRDefault="00476869" w:rsidP="00476869">
      <w:r w:rsidRPr="007C66CF">
        <w:t>«С учетом замещающей потребности, с учетом тех наших работников, тех граждан, которые выходят в силу возраста на пенсию, нам необходимо ежегодно обеспечивать приток молодых ребят порядка 2 млн человек в экономику, с тем, чтобы замещать тех, кто выходит на пенсию и еще соответствовать тому запросу, который сегодня формирует промышленность с точки зрения формирования новых рабочих мест», - сказал он.</w:t>
      </w:r>
    </w:p>
    <w:p w14:paraId="3BDA0083" w14:textId="77777777" w:rsidR="00476869" w:rsidRPr="007C66CF" w:rsidRDefault="00476869" w:rsidP="00476869">
      <w:r w:rsidRPr="007C66CF">
        <w:t>Котяков добавил, что в настоящее время в РФ по основным наиболее производительным социально-демографическим группам наблюдаются максимальные показатели занятости.</w:t>
      </w:r>
    </w:p>
    <w:p w14:paraId="3552646D" w14:textId="77777777" w:rsidR="00476869" w:rsidRPr="007C66CF" w:rsidRDefault="00476869" w:rsidP="00476869">
      <w:r w:rsidRPr="007C66CF">
        <w:t>«За последние три года мы вовлекли более 2 млн человек в активную занятость, именно поэтому сегодня безработица находится на таких отметках. Если мы с вами посмотрим возрастные когорты 30-39 лет, 40-49 лет, которые считаются наиболее производительными, то здесь показатели занятости превышают 90%. В первом случае это почти 91%, во втором случае 93%. И дальше мы с вами должны понимать, чем сегодня, каким инструментом мы будем закрывать тот дефицит, ту потребность, которую формирует у нас сегодня работодатели», - пояснил он.</w:t>
      </w:r>
    </w:p>
    <w:p w14:paraId="34E38456" w14:textId="77777777" w:rsidR="00476869" w:rsidRPr="007C66CF" w:rsidRDefault="00476869" w:rsidP="00476869">
      <w:hyperlink r:id="rId55" w:history="1">
        <w:r w:rsidRPr="007C66CF">
          <w:rPr>
            <w:rStyle w:val="a3"/>
          </w:rPr>
          <w:t>https://tass.ru/ekonomika/24371333</w:t>
        </w:r>
      </w:hyperlink>
      <w:r w:rsidRPr="007C66CF">
        <w:t xml:space="preserve"> </w:t>
      </w:r>
    </w:p>
    <w:p w14:paraId="1758AFCF" w14:textId="77777777" w:rsidR="00DA4045" w:rsidRPr="007C66CF" w:rsidRDefault="00DA4045" w:rsidP="00DA4045">
      <w:pPr>
        <w:pStyle w:val="2"/>
      </w:pPr>
      <w:bookmarkStart w:id="175" w:name="_Toc202163066"/>
      <w:r w:rsidRPr="007C66CF">
        <w:t>РИА новости, 26.06.2025, Средняя максимальная ставка вкладов топ-10 банков РФ снизилась до 18,4% - ЦБ</w:t>
      </w:r>
      <w:bookmarkEnd w:id="175"/>
    </w:p>
    <w:p w14:paraId="405D6680" w14:textId="77777777" w:rsidR="00DA4045" w:rsidRPr="007C66CF" w:rsidRDefault="00DA4045" w:rsidP="007658DC">
      <w:pPr>
        <w:pStyle w:val="3"/>
      </w:pPr>
      <w:bookmarkStart w:id="176" w:name="_Toc202163067"/>
      <w:r w:rsidRPr="007C66CF">
        <w:t>Средняя максимальная ставка по вкладам десяти банков РФ, привлекающих наибольший объем депозитов физлиц в рублях, по итогам второй декады июня снизилась на 0,47 процентного пункта, до 18,4% годовых, следует из материалов Банка России.</w:t>
      </w:r>
      <w:bookmarkEnd w:id="176"/>
    </w:p>
    <w:p w14:paraId="5A320F38" w14:textId="77777777" w:rsidR="00DA4045" w:rsidRPr="007C66CF" w:rsidRDefault="00DA4045" w:rsidP="00DA4045">
      <w:r w:rsidRPr="007C66CF">
        <w:t>Рекордно высокий показатель средней ставки за всю историю измерений был зафиксирован во второй декаде декабря прошлого года - 22,28%, а рекордно низкий - в первой декаде октября 2020 года (4,33%).</w:t>
      </w:r>
    </w:p>
    <w:p w14:paraId="4D7EC590" w14:textId="77777777" w:rsidR="00DA4045" w:rsidRPr="007C66CF" w:rsidRDefault="00DA4045" w:rsidP="00DA4045">
      <w:r w:rsidRPr="007C66CF">
        <w:lastRenderedPageBreak/>
        <w:t>Рассчитываемая Центробанком средняя максимальная процентная ставка по вкладам служит ориентиром для рынка. ЦБ рекомендует банкам привлекать средства населения не дороже, чем значение этой ставки плюс 2 процентных пункта.</w:t>
      </w:r>
    </w:p>
    <w:p w14:paraId="136E0693" w14:textId="77777777" w:rsidR="00DA4045" w:rsidRPr="007C66CF" w:rsidRDefault="00DA4045" w:rsidP="00DA4045">
      <w:r w:rsidRPr="007C66CF">
        <w:t xml:space="preserve">В список банков, по которым проводится наблюдение, входят Сбербанк, ВТБ, Газпромбанк, Альфа-банк, Россельхозбанк, "Почта банк", "Московский кредитный банк", Т-Банк, ПСБ и Совкомбанк. </w:t>
      </w:r>
    </w:p>
    <w:p w14:paraId="7EFEE008" w14:textId="77777777" w:rsidR="00DD7081" w:rsidRPr="007C66CF" w:rsidRDefault="00DD7081" w:rsidP="00DD7081">
      <w:pPr>
        <w:pStyle w:val="2"/>
      </w:pPr>
      <w:bookmarkStart w:id="177" w:name="_Toc202163068"/>
      <w:r w:rsidRPr="007C66CF">
        <w:t>РБК Инвестиции, 27.06.2025, Средняя ставка по вкладам в топ-10 банков снизилась до 18,4% годовых</w:t>
      </w:r>
      <w:bookmarkEnd w:id="177"/>
    </w:p>
    <w:p w14:paraId="12E5A0AC" w14:textId="77777777" w:rsidR="00DD7081" w:rsidRPr="007C66CF" w:rsidRDefault="00DD7081" w:rsidP="007658DC">
      <w:pPr>
        <w:pStyle w:val="3"/>
      </w:pPr>
      <w:bookmarkStart w:id="178" w:name="_Toc202163069"/>
      <w:r w:rsidRPr="007C66CF">
        <w:t>Средняя максимальная ставка по вкладам в десятке крупнейших банков продолжает стремительное снижение, потеряв за вторую декаду июня еще 0,47 п.п.</w:t>
      </w:r>
      <w:bookmarkEnd w:id="178"/>
    </w:p>
    <w:p w14:paraId="0E51B370" w14:textId="77777777" w:rsidR="00DD7081" w:rsidRPr="007C66CF" w:rsidRDefault="00DD7081" w:rsidP="00DD7081">
      <w:r w:rsidRPr="007C66CF">
        <w:t>Средняя максимальная ставка по вкладам в топ-10 банков во второй декаде июня существенно снизилась - на 0,47 п.п. - и составила 18,40% годовых, сообщает Банк России.</w:t>
      </w:r>
    </w:p>
    <w:p w14:paraId="6F5D9811" w14:textId="77777777" w:rsidR="00DD7081" w:rsidRPr="007C66CF" w:rsidRDefault="00DD7081" w:rsidP="00DD7081">
      <w:r w:rsidRPr="007C66CF">
        <w:t>В первой декаде июня средняя максимальная ставка впервые с конца сентября 2024 года опустилась ниже отметки 19%. Перед этим в третьей декаде февраля средняя ставка после продолжительного периода опустилась ниже ключевой ставки.</w:t>
      </w:r>
    </w:p>
    <w:p w14:paraId="749FAFD8" w14:textId="77777777" w:rsidR="00DD7081" w:rsidRPr="007C66CF" w:rsidRDefault="00DD7081" w:rsidP="00DD7081">
      <w:r w:rsidRPr="007C66CF">
        <w:t>Динамика средней максимальной процентной ставки по рублевым вкладам в топ-10 банков</w:t>
      </w:r>
    </w:p>
    <w:p w14:paraId="2D29F26C" w14:textId="77777777" w:rsidR="00DD7081" w:rsidRPr="007C66CF" w:rsidRDefault="00DD7081" w:rsidP="00DD7081">
      <w:r w:rsidRPr="007C66CF">
        <w:t>Исторически рекордный уровень средней ставки по вкладам 22,28% был зафиксирован во второй декаде декабря 2024 года, а затем он пошел на снижение.</w:t>
      </w:r>
    </w:p>
    <w:p w14:paraId="3D45E3F0" w14:textId="77777777" w:rsidR="00DD7081" w:rsidRPr="007C66CF" w:rsidRDefault="00DD7081" w:rsidP="00DD7081">
      <w:r w:rsidRPr="007C66CF">
        <w:t>Во второй декаде июня наиболее существенно снизились ставки по вкладам от шести месяцев до одного года - на 0,45 п.п. Почти в равных пропорциях упала доходность по депозитам от трех до шести месяцев и на срок свыше одного года - на 0,32 и 0,37 п.п. соответственно. Меньше всего снижение затронуло короткие депозиты на срок до трех месяцев - они потеряли 0,14 п.п.</w:t>
      </w:r>
    </w:p>
    <w:p w14:paraId="3D464BB3" w14:textId="77777777" w:rsidR="00DD7081" w:rsidRPr="007C66CF" w:rsidRDefault="00DD7081" w:rsidP="00DD7081">
      <w:r w:rsidRPr="007C66CF">
        <w:t xml:space="preserve">Средние максимальные процентные ставки по вкладам в топ-10 банков в зависимости от срока во второй декаде июня составили:  </w:t>
      </w:r>
    </w:p>
    <w:p w14:paraId="4CD2DFE1" w14:textId="77777777" w:rsidR="00DD7081" w:rsidRPr="007C66CF" w:rsidRDefault="00DD7081" w:rsidP="00DD7081">
      <w:r w:rsidRPr="007C66CF">
        <w:t>•</w:t>
      </w:r>
      <w:r w:rsidRPr="007C66CF">
        <w:tab/>
        <w:t xml:space="preserve">на срок до трех месяцев - 17,43% годовых (-0,14 п.п. к первой декаде июня); </w:t>
      </w:r>
    </w:p>
    <w:p w14:paraId="50E38A03" w14:textId="77777777" w:rsidR="00DD7081" w:rsidRPr="007C66CF" w:rsidRDefault="00DD7081" w:rsidP="00DD7081">
      <w:r w:rsidRPr="007C66CF">
        <w:t>•</w:t>
      </w:r>
      <w:r w:rsidRPr="007C66CF">
        <w:tab/>
        <w:t xml:space="preserve">на срок от трех до шести месяцев - 17,94% годовых (-0,32 п.п.); </w:t>
      </w:r>
    </w:p>
    <w:p w14:paraId="443275AC" w14:textId="77777777" w:rsidR="00DD7081" w:rsidRPr="007C66CF" w:rsidRDefault="00DD7081" w:rsidP="00DD7081">
      <w:r w:rsidRPr="007C66CF">
        <w:t>•</w:t>
      </w:r>
      <w:r w:rsidRPr="007C66CF">
        <w:tab/>
        <w:t xml:space="preserve">на срок от шести месяцев до одного года - 17,52% годовых (-0,45 п.п.); </w:t>
      </w:r>
    </w:p>
    <w:p w14:paraId="5ED9267E" w14:textId="77777777" w:rsidR="00DD7081" w:rsidRPr="007C66CF" w:rsidRDefault="00DD7081" w:rsidP="00DD7081">
      <w:r w:rsidRPr="007C66CF">
        <w:t>•</w:t>
      </w:r>
      <w:r w:rsidRPr="007C66CF">
        <w:tab/>
        <w:t xml:space="preserve">на срок свыше одного года - 16,11% годовых (-0,37 п.п.). </w:t>
      </w:r>
    </w:p>
    <w:p w14:paraId="4BA695E6" w14:textId="77777777" w:rsidR="00DD7081" w:rsidRPr="007C66CF" w:rsidRDefault="00DD7081" w:rsidP="00DD7081">
      <w:r w:rsidRPr="007C66CF">
        <w:t>При расчете средней максимальной ставки учитываются срочные банковские вклады, доступные любому клиенту без предварительных условий.</w:t>
      </w:r>
    </w:p>
    <w:p w14:paraId="50D1887F" w14:textId="77777777" w:rsidR="00DD7081" w:rsidRPr="007C66CF" w:rsidRDefault="00DD7081" w:rsidP="00DD7081">
      <w:r w:rsidRPr="007C66CF">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116E5837" w14:textId="77777777" w:rsidR="00DD7081" w:rsidRPr="007C66CF" w:rsidRDefault="00DD7081" w:rsidP="00DD7081">
      <w:r w:rsidRPr="007C66CF">
        <w:lastRenderedPageBreak/>
        <w:t xml:space="preserve">По данным мониторинга "РБК Инвестиций", на текущей неделе, с 23 июня, половина банков из топ-10 изменили ставки или условия по сберегательным продуктам:  </w:t>
      </w:r>
    </w:p>
    <w:p w14:paraId="513AF4EB" w14:textId="77777777" w:rsidR="00DD7081" w:rsidRPr="007C66CF" w:rsidRDefault="00DD7081" w:rsidP="00DD7081">
      <w:r w:rsidRPr="007C66CF">
        <w:t>•</w:t>
      </w:r>
      <w:r w:rsidRPr="007C66CF">
        <w:tab/>
        <w:t xml:space="preserve">Сбербанк снизил максимальную ставку по накопительному счету с начислением на ежедневный остаток до 16%; </w:t>
      </w:r>
    </w:p>
    <w:p w14:paraId="5DD2CB63" w14:textId="77777777" w:rsidR="00DD7081" w:rsidRPr="007C66CF" w:rsidRDefault="00DD7081" w:rsidP="00DD7081">
      <w:r w:rsidRPr="007C66CF">
        <w:t>•</w:t>
      </w:r>
      <w:r w:rsidRPr="007C66CF">
        <w:tab/>
        <w:t xml:space="preserve">МКБ ввел срок три месяца по пенсионному депозиту "МКБ. Гранд", тем самым повысив максимальную ставку в этой линейке до 20,7% годовых, однако затем снизил ставки по всей линейке вкладов до одного года; </w:t>
      </w:r>
    </w:p>
    <w:p w14:paraId="7AD18401" w14:textId="77777777" w:rsidR="00DD7081" w:rsidRPr="007C66CF" w:rsidRDefault="00DD7081" w:rsidP="00DD7081">
      <w:r w:rsidRPr="007C66CF">
        <w:t>•</w:t>
      </w:r>
      <w:r w:rsidRPr="007C66CF">
        <w:tab/>
        <w:t xml:space="preserve">Почта Банк сократил срок вкладов с максимальной ставкой до шести месяцев; </w:t>
      </w:r>
    </w:p>
    <w:p w14:paraId="52C221E8" w14:textId="77777777" w:rsidR="00DD7081" w:rsidRPr="007C66CF" w:rsidRDefault="00DD7081" w:rsidP="00DD7081">
      <w:r w:rsidRPr="007C66CF">
        <w:t>•</w:t>
      </w:r>
      <w:r w:rsidRPr="007C66CF">
        <w:tab/>
        <w:t xml:space="preserve">Совкомбанк снизил ставку по накопительному счету "Онлайн-копилка" до 19%, а также скорректировал базовые ставки по ряду вкладов; </w:t>
      </w:r>
    </w:p>
    <w:p w14:paraId="7C9BB1BF" w14:textId="77777777" w:rsidR="00DD7081" w:rsidRPr="007C66CF" w:rsidRDefault="00DD7081" w:rsidP="00DD7081">
      <w:r w:rsidRPr="007C66CF">
        <w:t>•</w:t>
      </w:r>
      <w:r w:rsidRPr="007C66CF">
        <w:tab/>
        <w:t xml:space="preserve">Газпромбанк дважды за неделю снизил ставки по всей линейке вкладов до одного года включительно. </w:t>
      </w:r>
    </w:p>
    <w:p w14:paraId="7BFEDEE0" w14:textId="77777777" w:rsidR="00DD7081" w:rsidRPr="007C66CF" w:rsidRDefault="00DD7081" w:rsidP="00DD7081">
      <w:r w:rsidRPr="007C66CF">
        <w:t>С 30 июня Сбербанк снизит ставки по вкладам "Лучший%" и "СберВклад", а Газпромбанк снизит максимальные ставки по накопительным счетам. Также МКБ предупредил о снижении максимальной ставки по накопительному счету до 21% годовых с 1 июля.</w:t>
      </w:r>
    </w:p>
    <w:p w14:paraId="7BB92631" w14:textId="77777777" w:rsidR="00DD7081" w:rsidRPr="007C66CF" w:rsidRDefault="00DD7081" w:rsidP="00DD7081">
      <w:r w:rsidRPr="007C66CF">
        <w:t xml:space="preserve">"РБК Инвестиции " рассчитали среднюю максимальную ставку по вкладам в топ-10 крупнейших банков. На 27 июня в зависимости от срока она составляет:  </w:t>
      </w:r>
    </w:p>
    <w:p w14:paraId="08FB1885" w14:textId="77777777" w:rsidR="00DD7081" w:rsidRPr="007C66CF" w:rsidRDefault="00DD7081" w:rsidP="00DD7081">
      <w:r w:rsidRPr="007C66CF">
        <w:t>•</w:t>
      </w:r>
      <w:r w:rsidRPr="007C66CF">
        <w:tab/>
        <w:t xml:space="preserve">на три месяца - 18,58% (-0,1 п.п. за неделю, с 20 июня); </w:t>
      </w:r>
    </w:p>
    <w:p w14:paraId="23E85D64" w14:textId="77777777" w:rsidR="00DD7081" w:rsidRPr="007C66CF" w:rsidRDefault="00DD7081" w:rsidP="00DD7081">
      <w:r w:rsidRPr="007C66CF">
        <w:t>•</w:t>
      </w:r>
      <w:r w:rsidRPr="007C66CF">
        <w:tab/>
        <w:t xml:space="preserve">на шесть месяцев - 18,29% (-0,12 п.п.); </w:t>
      </w:r>
    </w:p>
    <w:p w14:paraId="24538C36" w14:textId="77777777" w:rsidR="00DD7081" w:rsidRPr="007C66CF" w:rsidRDefault="00DD7081" w:rsidP="00DD7081">
      <w:r w:rsidRPr="007C66CF">
        <w:t>•</w:t>
      </w:r>
      <w:r w:rsidRPr="007C66CF">
        <w:tab/>
        <w:t xml:space="preserve">на один год - 17,30% (-0,13 п.п.). </w:t>
      </w:r>
    </w:p>
    <w:p w14:paraId="3436C703" w14:textId="77777777" w:rsidR="00DD7081" w:rsidRPr="007C66CF" w:rsidRDefault="00DD7081" w:rsidP="00DD7081">
      <w:r w:rsidRPr="007C66CF">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347D9E4C" w14:textId="77777777" w:rsidR="00DD7081" w:rsidRPr="007C66CF" w:rsidRDefault="00DD7081" w:rsidP="00DD7081">
      <w:r w:rsidRPr="007C66CF">
        <w:t>По данным "РБК Инвестиций", на 26 июня лидером в полугодовых депозитах являются ПСБ, ГПБ и Почта Банк со ставкой 19% годовых. На три месяца под максимальную ставку 19,5% годовых предлагают разместить деньги ВТБ, МКБ и РСХБ. На сроке год максимальную ставку также предлагает ГПБ - 18,5% годовых.</w:t>
      </w:r>
    </w:p>
    <w:p w14:paraId="522EAC24" w14:textId="77777777" w:rsidR="00DD7081" w:rsidRPr="007C66CF" w:rsidRDefault="00DD7081" w:rsidP="00DD7081">
      <w:r w:rsidRPr="007C66CF">
        <w:t>Индексы доходности вкладов по более широкому рынку также продолжают фиксировать снижение процентных ставок, за исключением депозитов на один месяц. Так, на 27 июня в 85 крупнейших банках средняя ставка по вкладам сроком на один год на сумму от 100 тыс. составляет 15,21% годовых, по данным ежедневного индекса FRG100. Это минимальное значение индекса с 1 октября 2024 года. За прошедшую неделю он потерял 0,13 п.п., а за месяц - 0,86 п.п.</w:t>
      </w:r>
    </w:p>
    <w:p w14:paraId="638EB572" w14:textId="77777777" w:rsidR="00DD7081" w:rsidRPr="007C66CF" w:rsidRDefault="00DD7081" w:rsidP="00DD7081">
      <w:r w:rsidRPr="007C66CF">
        <w:t xml:space="preserve">В разрезе срочности, по состоянию на 27 июня, индекс FRG100 также фиксирует снижение ставок по депозитам:  </w:t>
      </w:r>
    </w:p>
    <w:p w14:paraId="74D3C47B" w14:textId="77777777" w:rsidR="00DD7081" w:rsidRPr="007C66CF" w:rsidRDefault="00DD7081" w:rsidP="00DD7081">
      <w:r w:rsidRPr="007C66CF">
        <w:t>•</w:t>
      </w:r>
      <w:r w:rsidRPr="007C66CF">
        <w:tab/>
        <w:t xml:space="preserve">на один месяц - 15,49% (-0,11 п.п. за неделю); </w:t>
      </w:r>
    </w:p>
    <w:p w14:paraId="7B259C5D" w14:textId="77777777" w:rsidR="00DD7081" w:rsidRPr="007C66CF" w:rsidRDefault="00DD7081" w:rsidP="00DD7081">
      <w:r w:rsidRPr="007C66CF">
        <w:t>•</w:t>
      </w:r>
      <w:r w:rsidRPr="007C66CF">
        <w:tab/>
        <w:t xml:space="preserve">на три месяца - 16,48% (-0,09 п.п.); </w:t>
      </w:r>
    </w:p>
    <w:p w14:paraId="6CEC9B63" w14:textId="77777777" w:rsidR="00DD7081" w:rsidRPr="007C66CF" w:rsidRDefault="00DD7081" w:rsidP="00DD7081">
      <w:r w:rsidRPr="007C66CF">
        <w:t>•</w:t>
      </w:r>
      <w:r w:rsidRPr="007C66CF">
        <w:tab/>
        <w:t xml:space="preserve">на шесть месяцев - 16,28% (-0,09 п.п.); </w:t>
      </w:r>
    </w:p>
    <w:p w14:paraId="4C120BB1" w14:textId="77777777" w:rsidR="00DD7081" w:rsidRPr="007C66CF" w:rsidRDefault="00DD7081" w:rsidP="00DD7081">
      <w:r w:rsidRPr="007C66CF">
        <w:lastRenderedPageBreak/>
        <w:t>•</w:t>
      </w:r>
      <w:r w:rsidRPr="007C66CF">
        <w:tab/>
        <w:t xml:space="preserve">на три года - 11,47% (-0,1 п.п.). </w:t>
      </w:r>
    </w:p>
    <w:p w14:paraId="6B576056" w14:textId="77777777" w:rsidR="00DD7081" w:rsidRPr="007C66CF" w:rsidRDefault="00DD7081" w:rsidP="00DD7081">
      <w:r w:rsidRPr="007C66CF">
        <w:t xml:space="preserve">По данным на 27 июня,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1217B7AF" w14:textId="77777777" w:rsidR="00DD7081" w:rsidRPr="007C66CF" w:rsidRDefault="00DD7081" w:rsidP="00DD7081">
      <w:r w:rsidRPr="007C66CF">
        <w:t>•</w:t>
      </w:r>
      <w:r w:rsidRPr="007C66CF">
        <w:tab/>
        <w:t xml:space="preserve">на три месяца - 18,71%; </w:t>
      </w:r>
    </w:p>
    <w:p w14:paraId="32EE728B" w14:textId="77777777" w:rsidR="00DD7081" w:rsidRPr="007C66CF" w:rsidRDefault="00DD7081" w:rsidP="00DD7081">
      <w:r w:rsidRPr="007C66CF">
        <w:t>•</w:t>
      </w:r>
      <w:r w:rsidRPr="007C66CF">
        <w:tab/>
        <w:t xml:space="preserve">на шесть месяцев - 18,01%; </w:t>
      </w:r>
    </w:p>
    <w:p w14:paraId="00ACFA4B" w14:textId="77777777" w:rsidR="00DD7081" w:rsidRPr="007C66CF" w:rsidRDefault="00DD7081" w:rsidP="00DD7081">
      <w:r w:rsidRPr="007C66CF">
        <w:t>•</w:t>
      </w:r>
      <w:r w:rsidRPr="007C66CF">
        <w:tab/>
        <w:t xml:space="preserve">на год - 17,17%. </w:t>
      </w:r>
    </w:p>
    <w:p w14:paraId="070AC0C7" w14:textId="77777777" w:rsidR="00DD7081" w:rsidRPr="007C66CF" w:rsidRDefault="00DD7081" w:rsidP="00DD7081">
      <w:r w:rsidRPr="007C66CF">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4292483E" w14:textId="77777777" w:rsidR="00DD7081" w:rsidRPr="007C66CF" w:rsidRDefault="00DD7081" w:rsidP="00DD7081">
      <w:hyperlink r:id="rId56" w:history="1">
        <w:r w:rsidRPr="007C66CF">
          <w:rPr>
            <w:rStyle w:val="a3"/>
          </w:rPr>
          <w:t>https://www.rbc.ru/quote/news/article/685a9d5a9a79472da968240a</w:t>
        </w:r>
      </w:hyperlink>
      <w:r w:rsidRPr="007C66CF">
        <w:t xml:space="preserve"> </w:t>
      </w:r>
    </w:p>
    <w:p w14:paraId="00EA4F7A" w14:textId="77777777" w:rsidR="0000157B" w:rsidRPr="007C66CF" w:rsidRDefault="0000157B" w:rsidP="0000157B">
      <w:pPr>
        <w:pStyle w:val="2"/>
      </w:pPr>
      <w:bookmarkStart w:id="179" w:name="_Toc202163070"/>
      <w:r w:rsidRPr="007C66CF">
        <w:t>Финансы Mail, 29.06.2025, Как изменились ставки по вкладам в российских банках</w:t>
      </w:r>
      <w:bookmarkEnd w:id="179"/>
    </w:p>
    <w:p w14:paraId="37F7A821" w14:textId="77777777" w:rsidR="0000157B" w:rsidRPr="007C66CF" w:rsidRDefault="0000157B" w:rsidP="007658DC">
      <w:pPr>
        <w:pStyle w:val="3"/>
      </w:pPr>
      <w:bookmarkStart w:id="180" w:name="_Toc202163071"/>
      <w:r w:rsidRPr="007C66CF">
        <w:t>На фоне снижения ключевой ставки Центробанка ведущие кредитные организации страны пересматривают условия по сберегательным продуктам. Финансы Mail выяснили, какие банки объявили о корректировке доходности депозитов на этой неделе.</w:t>
      </w:r>
      <w:bookmarkEnd w:id="180"/>
    </w:p>
    <w:p w14:paraId="32F9C54B" w14:textId="77777777" w:rsidR="0000157B" w:rsidRPr="007C66CF" w:rsidRDefault="0000157B" w:rsidP="0000157B">
      <w:r w:rsidRPr="007C66CF">
        <w:t>Сбербанк</w:t>
      </w:r>
    </w:p>
    <w:p w14:paraId="3312A23E" w14:textId="77777777" w:rsidR="0000157B" w:rsidRPr="007C66CF" w:rsidRDefault="0000157B" w:rsidP="0000157B">
      <w:r w:rsidRPr="007C66CF">
        <w:t>Сбербанк объявил о предстоящем снижении процентных ставок по ряду вкладов с 30 июня 2024 года. Под изменения подпадают продукты «Лучший%» и «СберВклад». В частности, по вкладам «СберВклад» надбавки к ставке будут снижены с 1% до 0,7%. Надбавки предоставляются за подключение подписки «СберПрайм» или «Новый СберПремьер», получение пенсии или заработной платы на счета в Сбербанке, ежемесячные расходы от 30 тысяч рублей по любым картам банка, а также при наличии не менее 100 тысяч рублей на накопительных счетах.</w:t>
      </w:r>
    </w:p>
    <w:p w14:paraId="6CE6EFC0" w14:textId="77777777" w:rsidR="0000157B" w:rsidRPr="007C66CF" w:rsidRDefault="0000157B" w:rsidP="0000157B">
      <w:r w:rsidRPr="007C66CF">
        <w:t>После изменений максимальная ставка по вкладам «Лучший%» и «СберВклад» составит 18% годовых на сроки четыре и пять месяцев, против прежних 19%. До 30 июня клиенты банка могут воспользоваться действующими условиями и открыть вклады по текущим ставкам.</w:t>
      </w:r>
    </w:p>
    <w:p w14:paraId="728880AC" w14:textId="77777777" w:rsidR="0000157B" w:rsidRPr="007C66CF" w:rsidRDefault="0000157B" w:rsidP="0000157B">
      <w:r w:rsidRPr="007C66CF">
        <w:t>Почта Банк</w:t>
      </w:r>
    </w:p>
    <w:p w14:paraId="79BD4449" w14:textId="77777777" w:rsidR="0000157B" w:rsidRPr="007C66CF" w:rsidRDefault="0000157B" w:rsidP="0000157B">
      <w:r w:rsidRPr="007C66CF">
        <w:t xml:space="preserve">Почта Банк с 24 июня внес изменения в условия ряда вкладов, говорится в обновленных тарифах на сайте кредитной организации. По вкладу «Добро пожаловать» теперь можно оформить депозит только на шесть месяцев с доходностью 17,5% годовых. Ранее аналогичная ставка предоставлялась и на срок девять месяцев. Данную доходность вправе получить клиенты, у которых с момента закрытия предыдущего </w:t>
      </w:r>
      <w:r w:rsidRPr="007C66CF">
        <w:lastRenderedPageBreak/>
        <w:t>вклада прошло не более 30 календарных дней, отсутствуют действующие депозиты, а минимальный остаток по счетам в предыдущем расчетном периоде составлял не менее 50 тысяч рублей.</w:t>
      </w:r>
    </w:p>
    <w:p w14:paraId="6CF1A3D2" w14:textId="77777777" w:rsidR="0000157B" w:rsidRPr="007C66CF" w:rsidRDefault="0000157B" w:rsidP="0000157B">
      <w:r w:rsidRPr="007C66CF">
        <w:t>Вклад предусматривает возможность пополнения в первые три календарных дня, не допускает расходных операций и подразумевает выплату процентов в конце срока. Минимальная сумма размещения составляет 10 тысяч рублей, максимальная — 1,5 миллиона.</w:t>
      </w:r>
    </w:p>
    <w:p w14:paraId="0D26A082" w14:textId="77777777" w:rsidR="0000157B" w:rsidRPr="007C66CF" w:rsidRDefault="0000157B" w:rsidP="0000157B">
      <w:r w:rsidRPr="007C66CF">
        <w:t>По депозиту «Горячий сезон» теперь также недоступен срок размещения на девять месяцев, который ранее предлагался по ставке 19% годовых. В настоящий момент по данному вкладу доступны сроки три и шесть месяцев с доходностью 18,5% и 19% годовых соответственно. При открытии депозитов в офисах банка ставки варьируются в диапазоне от 15,7% до 16,2% годовых. Проценты выплачиваются в конце срока, минимальная сумма размещения составляет 10 тысяч рублей.</w:t>
      </w:r>
    </w:p>
    <w:p w14:paraId="1DE86063" w14:textId="77777777" w:rsidR="0000157B" w:rsidRPr="007C66CF" w:rsidRDefault="0000157B" w:rsidP="0000157B">
      <w:r w:rsidRPr="007C66CF">
        <w:t>Московский кредитный банк</w:t>
      </w:r>
    </w:p>
    <w:p w14:paraId="76C6828A" w14:textId="77777777" w:rsidR="0000157B" w:rsidRPr="007C66CF" w:rsidRDefault="0000157B" w:rsidP="0000157B">
      <w:r w:rsidRPr="007C66CF">
        <w:t>Московский кредитный банк (МКБ) с 27 июня 2024 года снизил процентные ставки по всей линейке вкладов со сроком до одного года, об этом свидетельствуют обновленные тарифы, опубликованные на официальном сайте кредитной организации.</w:t>
      </w:r>
    </w:p>
    <w:p w14:paraId="388ADA66" w14:textId="77777777" w:rsidR="0000157B" w:rsidRPr="007C66CF" w:rsidRDefault="0000157B" w:rsidP="0000157B">
      <w:r w:rsidRPr="007C66CF">
        <w:t>Ставки по вкладу «МКБ. Преимущество» уменьшены на 0,5−0,6 процентного пункта и теперь составляют: 19,2% годовых на три месяца, 18% на шесть месяцев и 17% на один год. Максимальная ставка по данному вкладу установлена на уровне 19,2% годовых и доступна при открытии депозита на онлайн-платформе «Финуслуги» для текущих пользователей сервиса. Минимальная сумма вложения — 10 тысяч рублей, максимальная — 3 миллиона.</w:t>
      </w:r>
    </w:p>
    <w:p w14:paraId="41E9550B" w14:textId="77777777" w:rsidR="0000157B" w:rsidRPr="007C66CF" w:rsidRDefault="0000157B" w:rsidP="0000157B">
      <w:r w:rsidRPr="007C66CF">
        <w:t>По депозиту «МКБ. Безусловный» снижение ставки составило 0,5 п.п.; новые условия предполагают 19% на три месяца, 18% на шесть месяцев и 17% на один год. Для этого продукта не требуется выполнение дополнительных условий. Минимальная сумма — 10 тысяч рублей, максимальная — 5 миллионов. Проценты выплачиваются в конце срока, вклад допускает автоматическое продление дважды и не предусматривает пополнение или частичное снятие средств.</w:t>
      </w:r>
    </w:p>
    <w:p w14:paraId="2F70669B" w14:textId="77777777" w:rsidR="0000157B" w:rsidRPr="007C66CF" w:rsidRDefault="0000157B" w:rsidP="0000157B">
      <w:r w:rsidRPr="007C66CF">
        <w:t>Ставки по вкладу «МКБ. Перспектива» на срок три и шесть месяцев также уменьшены на 0,5 п.п., достигнув 20% и 19% годовых соответственно. Максимальная ставка в 20% годовых действует на сроке три месяца при условии ежемесячных расходов с карты МКБ от 10 тысяч рублей либо при наличии подписки «Просто». Диапазон суммы вклада — от 10 тысяч до 3 миллионов рублей.</w:t>
      </w:r>
    </w:p>
    <w:p w14:paraId="061D1976" w14:textId="77777777" w:rsidR="0000157B" w:rsidRPr="007C66CF" w:rsidRDefault="0000157B" w:rsidP="0000157B">
      <w:r w:rsidRPr="007C66CF">
        <w:t>Для пенсионного депозита «МКБ. Гранд» максимальная ставка на три месяца сокращена на 0,5 п.п., составив 20,2% годовых. Повышенная ставка доступна при зачислении пенсии на карту банка «Мудрость». Сумма вложения — от 10 тысяч до 3 миллионов рублей.</w:t>
      </w:r>
    </w:p>
    <w:p w14:paraId="25666C7B" w14:textId="77777777" w:rsidR="0000157B" w:rsidRPr="007C66CF" w:rsidRDefault="0000157B" w:rsidP="0000157B">
      <w:r w:rsidRPr="007C66CF">
        <w:t>По комбинированному продукту «МКБ. Вклад + ПДС» ставка на сроке один год снижена на 0,5 п.п. и установлена на уровне 18,5% годовых — при условии равнозначного инвестирования в программу долгосрочных сбережений.</w:t>
      </w:r>
    </w:p>
    <w:p w14:paraId="655C6F64" w14:textId="77777777" w:rsidR="0000157B" w:rsidRPr="007C66CF" w:rsidRDefault="0000157B" w:rsidP="0000157B">
      <w:r w:rsidRPr="007C66CF">
        <w:t>Газпромбанк</w:t>
      </w:r>
    </w:p>
    <w:p w14:paraId="262A3ED3" w14:textId="77777777" w:rsidR="0000157B" w:rsidRPr="007C66CF" w:rsidRDefault="0000157B" w:rsidP="0000157B">
      <w:r w:rsidRPr="007C66CF">
        <w:lastRenderedPageBreak/>
        <w:t>Газпромбанк 27 июня обновил тарифы по вкладам, снизив процентные ставки по ряду депозитных продуктов со сроком размещения до одного года. Согласно информации на сайте банка, корректировка коснулась условий размещения средств по вкладам «Новые деньги», «В Плюсе», «В Балансе» и «В Балансе 2.0». Актуальные параметры вкладов и условия предоставления надбавок опубликованы на официальном сайте Газпромбанка.</w:t>
      </w:r>
    </w:p>
    <w:p w14:paraId="3DB8E2EB" w14:textId="77777777" w:rsidR="0000157B" w:rsidRPr="007C66CF" w:rsidRDefault="0000157B" w:rsidP="0000157B">
      <w:r w:rsidRPr="007C66CF">
        <w:t>По вкладу «Новые деньги» годовые ставки на сроки от трех месяцев до одного года снижены на 0,2−0,4 процентного пункта. Для трех месяцев ставка установлена на уровне 19% годовых, для четырех месяцев — 18,9%, для шести месяцев — 18,6%, для одного года — 18,3%. Максимальная ставка — 19% годовых на сроке три месяца. Указанные ставки действуют при условии внесения новых средств сверх среднего остатка за последние 30 дней, без данной надбавки ставка уменьшается на 1 процентный пункт. Минимальная сумма открытия вклада онлайн составляет 15 тысяч рублей, в отделениях — 300 тысяч.</w:t>
      </w:r>
    </w:p>
    <w:p w14:paraId="78E62909" w14:textId="77777777" w:rsidR="0000157B" w:rsidRPr="007C66CF" w:rsidRDefault="0000157B" w:rsidP="0000157B">
      <w:r w:rsidRPr="007C66CF">
        <w:t>Процентные ставки по вкладу «В Плюсе» с выплатой процентов в конце срока также снижены на 0,2−0,4 процентного пункта и теперь максимальная ставка составляет 19% годовых на три месяца (ранее — 19,2%). Для получения надбавки по ставке необходимо подключение одной из платных опций программы «Газпром Бонус». Минимальная сумма вложений — 15 тысяч рублей.</w:t>
      </w:r>
    </w:p>
    <w:p w14:paraId="30C12C0A" w14:textId="77777777" w:rsidR="0000157B" w:rsidRPr="007C66CF" w:rsidRDefault="0000157B" w:rsidP="0000157B">
      <w:r w:rsidRPr="007C66CF">
        <w:t>Вклады «В Балансе» и «В Балансе 2.0» также претерпели снижение ставок на всех сроках до одного года на 0,2−0,4 процентного пункта. Максимальная ставка по этим продуктам теперь составляет 19,5% годовых (ранее — 19,7%) при вложении средств на три месяца. Для получения надбавки в размере 3 процентных пунктов требуется поддерживать среднемесячный остаток на счете карты на уровне не менее 50 тысяч и 150 тысяч рублей соответственно в течение расчетного периода.</w:t>
      </w:r>
    </w:p>
    <w:p w14:paraId="7DC35984" w14:textId="77777777" w:rsidR="0000157B" w:rsidRPr="007C66CF" w:rsidRDefault="0000157B" w:rsidP="0000157B">
      <w:hyperlink r:id="rId57" w:history="1">
        <w:r w:rsidRPr="007C66CF">
          <w:rPr>
            <w:rStyle w:val="a3"/>
          </w:rPr>
          <w:t>https://finance.mail.ru/2025-06-28/rossijskie-banki-massovo-menyayut-usloviya-vkladov-66765813/</w:t>
        </w:r>
      </w:hyperlink>
      <w:r w:rsidRPr="007C66CF">
        <w:t xml:space="preserve"> </w:t>
      </w:r>
    </w:p>
    <w:p w14:paraId="4A4E0DA5" w14:textId="77777777" w:rsidR="00095D8F" w:rsidRPr="007C66CF" w:rsidRDefault="00095D8F" w:rsidP="00095D8F">
      <w:pPr>
        <w:pStyle w:val="2"/>
      </w:pPr>
      <w:bookmarkStart w:id="181" w:name="_Toc202163072"/>
      <w:bookmarkStart w:id="182" w:name="_Toc99271711"/>
      <w:bookmarkStart w:id="183" w:name="_Toc99318657"/>
      <w:r w:rsidRPr="007C66CF">
        <w:t>РБК Инвестиции, 27.06.2025, МКБ снизил ставки по всей линейке вкладов до одного года</w:t>
      </w:r>
      <w:bookmarkEnd w:id="181"/>
    </w:p>
    <w:p w14:paraId="2F6E53FA" w14:textId="77777777" w:rsidR="00095D8F" w:rsidRPr="007C66CF" w:rsidRDefault="00095D8F" w:rsidP="007658DC">
      <w:pPr>
        <w:pStyle w:val="3"/>
      </w:pPr>
      <w:bookmarkStart w:id="184" w:name="_Toc202163073"/>
      <w:r w:rsidRPr="007C66CF">
        <w:t>С 27 июня Московский кредитный банк снизил ставки по всей линейке вкладов до одного года, следует из обновленных тарифов на сайте кредитной организации.</w:t>
      </w:r>
      <w:bookmarkEnd w:id="184"/>
    </w:p>
    <w:p w14:paraId="369859EA" w14:textId="77777777" w:rsidR="00095D8F" w:rsidRPr="007C66CF" w:rsidRDefault="00095D8F" w:rsidP="00095D8F">
      <w:r w:rsidRPr="007C66CF">
        <w:t xml:space="preserve">По вкладу «МКБ. Преимущество» снижены ставки на сроках от трех месяцев до одного года. Теперь они составляют: </w:t>
      </w:r>
    </w:p>
    <w:p w14:paraId="0DBE336A" w14:textId="77777777" w:rsidR="00095D8F" w:rsidRPr="007C66CF" w:rsidRDefault="00095D8F" w:rsidP="00095D8F">
      <w:r w:rsidRPr="007C66CF">
        <w:t>•</w:t>
      </w:r>
      <w:r w:rsidRPr="007C66CF">
        <w:tab/>
        <w:t xml:space="preserve">на три месяца - 19,2% годовых (-0,5 п.п.); </w:t>
      </w:r>
    </w:p>
    <w:p w14:paraId="54C70EF9" w14:textId="77777777" w:rsidR="00095D8F" w:rsidRPr="007C66CF" w:rsidRDefault="00095D8F" w:rsidP="00095D8F">
      <w:r w:rsidRPr="007C66CF">
        <w:t>•</w:t>
      </w:r>
      <w:r w:rsidRPr="007C66CF">
        <w:tab/>
        <w:t xml:space="preserve">на шесть месяцев - 18% (-0,6 п.п.); </w:t>
      </w:r>
    </w:p>
    <w:p w14:paraId="73963966" w14:textId="77777777" w:rsidR="00095D8F" w:rsidRPr="007C66CF" w:rsidRDefault="00095D8F" w:rsidP="00095D8F">
      <w:r w:rsidRPr="007C66CF">
        <w:t>•</w:t>
      </w:r>
      <w:r w:rsidRPr="007C66CF">
        <w:tab/>
        <w:t xml:space="preserve">на один год - 17% (-0,5 п.п.). </w:t>
      </w:r>
    </w:p>
    <w:p w14:paraId="6525012D" w14:textId="77777777" w:rsidR="00095D8F" w:rsidRPr="007C66CF" w:rsidRDefault="00095D8F" w:rsidP="00095D8F">
      <w:r w:rsidRPr="007C66CF">
        <w:t>Максимальная ставка по вкладу составляет 19,2% годовых на сроке три месяца. Депозит доступен для оформления на онлайн-платформе «Финуслуги» для текущих пользователей сервиса. Сумма вложений - от 10 тыс. до 3 млн.</w:t>
      </w:r>
    </w:p>
    <w:p w14:paraId="57AB16C1" w14:textId="77777777" w:rsidR="00095D8F" w:rsidRPr="007C66CF" w:rsidRDefault="00095D8F" w:rsidP="00095D8F">
      <w:r w:rsidRPr="007C66CF">
        <w:t xml:space="preserve">По депозиту «МКБ. Безусловный» на 0,5 п.п. снижены ставки на сроках три и шесть месяцев, а также на один год - до 19%, 18% и 17% годовых соответственно. Ставки </w:t>
      </w:r>
      <w:r w:rsidRPr="007C66CF">
        <w:lastRenderedPageBreak/>
        <w:t>доступны без выполнения дополнительных условий. Сумма вложений - от 10 тыс. до 5 млн. Проценты по вкладу выплачиваются в конце срока. Предусмотрена автоматическая пролонгация два раза. Вклад без пополнения и частичного снятия.</w:t>
      </w:r>
    </w:p>
    <w:p w14:paraId="5994CA2C" w14:textId="77777777" w:rsidR="00095D8F" w:rsidRPr="007C66CF" w:rsidRDefault="00095D8F" w:rsidP="00095D8F">
      <w:r w:rsidRPr="007C66CF">
        <w:t>По вкладу «МКБ. Перспектива» на 0,5 п.п. снижены ставки на сроках три и шесть месяцев - до 20% и 19% годовых соответственно. Максимальная ставка на сроке три месяца - до 20% годовых (ранее - 20,5% на том же сроке) при покупках от 10 тыс. в месяц с карты МКБ или при наличии подписки «Просто». Сумма вложений - от 10 тыс. до 3 млн.</w:t>
      </w:r>
    </w:p>
    <w:p w14:paraId="3C1CCE94" w14:textId="77777777" w:rsidR="00095D8F" w:rsidRPr="007C66CF" w:rsidRDefault="00095D8F" w:rsidP="00095D8F">
      <w:r w:rsidRPr="007C66CF">
        <w:t>По депозиту для пенсионеров «МКБ. Гранд» на 0,5 п.п. снижена максимальная ставка на сроке три месяца - до 20,2% годовых (ранее - 20,7% на том же сроке). Повышенные ставки действительны при получении пенсии на карту банка «Мудрость». Сумма вложений - от 10 тыс. до 3 млн.</w:t>
      </w:r>
    </w:p>
    <w:p w14:paraId="382DE061" w14:textId="77777777" w:rsidR="00095D8F" w:rsidRPr="007C66CF" w:rsidRDefault="00095D8F" w:rsidP="00095D8F">
      <w:r w:rsidRPr="007C66CF">
        <w:t xml:space="preserve">По комбинированному вкладу «МКБ. Вклад + </w:t>
      </w:r>
      <w:r w:rsidRPr="007C66CF">
        <w:rPr>
          <w:b/>
        </w:rPr>
        <w:t>ПДС</w:t>
      </w:r>
      <w:r w:rsidRPr="007C66CF">
        <w:t xml:space="preserve">» на 0,5 п.п. снижена ставка на сроке один год - до 18,5% годовых при равнозначном вложении средств в </w:t>
      </w:r>
      <w:r w:rsidRPr="007C66CF">
        <w:rPr>
          <w:b/>
        </w:rPr>
        <w:t>программу долгосрочных сбережений</w:t>
      </w:r>
      <w:r w:rsidRPr="007C66CF">
        <w:t>.</w:t>
      </w:r>
    </w:p>
    <w:p w14:paraId="5305B032" w14:textId="77777777" w:rsidR="00095D8F" w:rsidRPr="007C66CF" w:rsidRDefault="00095D8F" w:rsidP="00095D8F">
      <w:r w:rsidRPr="007C66CF">
        <w:t>Ранее банк предупредил клиентов о снижении о снижении максимальной ставки по накопительному счету с 1 июля.</w:t>
      </w:r>
    </w:p>
    <w:p w14:paraId="1C454888" w14:textId="77777777" w:rsidR="00095D8F" w:rsidRPr="007C66CF" w:rsidRDefault="00095D8F" w:rsidP="00095D8F">
      <w:r w:rsidRPr="007C66CF">
        <w:t xml:space="preserve">«РБК Инвестиции «подсчитали среднюю максимальную ставку по вкладам в топ-10 крупнейших банков. На 27 июня в зависимости от срока она составляет: </w:t>
      </w:r>
    </w:p>
    <w:p w14:paraId="28FC3F22" w14:textId="77777777" w:rsidR="00095D8F" w:rsidRPr="007C66CF" w:rsidRDefault="00095D8F" w:rsidP="00095D8F">
      <w:r w:rsidRPr="007C66CF">
        <w:t>•</w:t>
      </w:r>
      <w:r w:rsidRPr="007C66CF">
        <w:tab/>
        <w:t xml:space="preserve">на три месяца - 18,58% (-0,1 п.п. за неделю, с 20 июня); </w:t>
      </w:r>
    </w:p>
    <w:p w14:paraId="700EB7E4" w14:textId="77777777" w:rsidR="00095D8F" w:rsidRPr="007C66CF" w:rsidRDefault="00095D8F" w:rsidP="00095D8F">
      <w:r w:rsidRPr="007C66CF">
        <w:t>•</w:t>
      </w:r>
      <w:r w:rsidRPr="007C66CF">
        <w:tab/>
        <w:t xml:space="preserve">на шесть месяцев - 18,29% (-0,12 п.п.); </w:t>
      </w:r>
    </w:p>
    <w:p w14:paraId="7FB19D09" w14:textId="77777777" w:rsidR="00095D8F" w:rsidRPr="007C66CF" w:rsidRDefault="00095D8F" w:rsidP="00095D8F">
      <w:r w:rsidRPr="007C66CF">
        <w:t>•</w:t>
      </w:r>
      <w:r w:rsidRPr="007C66CF">
        <w:tab/>
        <w:t xml:space="preserve">на один год - 17,30% (-0,13 п.п.). </w:t>
      </w:r>
    </w:p>
    <w:p w14:paraId="5BE2622C" w14:textId="77777777" w:rsidR="00095D8F" w:rsidRPr="007C66CF" w:rsidRDefault="00095D8F" w:rsidP="00095D8F">
      <w:r w:rsidRPr="007C66CF">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16DD0E39" w14:textId="77777777" w:rsidR="00095D8F" w:rsidRPr="007C66CF" w:rsidRDefault="00095D8F" w:rsidP="00095D8F">
      <w:r w:rsidRPr="007C66CF">
        <w:t xml:space="preserve">На 27 июня, по данным ежедневного индекса FRG100, в 85 крупнейших банках средняя ставка по вкладам на сумму от 100 тыс. в зависимости от срока составляет: </w:t>
      </w:r>
    </w:p>
    <w:p w14:paraId="39776B30" w14:textId="77777777" w:rsidR="00095D8F" w:rsidRPr="007C66CF" w:rsidRDefault="00095D8F" w:rsidP="00095D8F">
      <w:r w:rsidRPr="007C66CF">
        <w:t>•</w:t>
      </w:r>
      <w:r w:rsidRPr="007C66CF">
        <w:tab/>
        <w:t xml:space="preserve">на один месяц - 15,49% (-0,11 п.п. за неделю); </w:t>
      </w:r>
    </w:p>
    <w:p w14:paraId="3557D90B" w14:textId="77777777" w:rsidR="00095D8F" w:rsidRPr="007C66CF" w:rsidRDefault="00095D8F" w:rsidP="00095D8F">
      <w:r w:rsidRPr="007C66CF">
        <w:t>•</w:t>
      </w:r>
      <w:r w:rsidRPr="007C66CF">
        <w:tab/>
        <w:t xml:space="preserve">на три месяца - 16,48% (-0,09 п.п.); </w:t>
      </w:r>
    </w:p>
    <w:p w14:paraId="062E5537" w14:textId="77777777" w:rsidR="00095D8F" w:rsidRPr="007C66CF" w:rsidRDefault="00095D8F" w:rsidP="00095D8F">
      <w:r w:rsidRPr="007C66CF">
        <w:t>•</w:t>
      </w:r>
      <w:r w:rsidRPr="007C66CF">
        <w:tab/>
        <w:t xml:space="preserve">на шесть месяцев - 16,28% (-0,09 п.п.); </w:t>
      </w:r>
    </w:p>
    <w:p w14:paraId="3A87C6C5" w14:textId="77777777" w:rsidR="00095D8F" w:rsidRPr="007C66CF" w:rsidRDefault="00095D8F" w:rsidP="00095D8F">
      <w:r w:rsidRPr="007C66CF">
        <w:t>•</w:t>
      </w:r>
      <w:r w:rsidRPr="007C66CF">
        <w:tab/>
        <w:t xml:space="preserve">на год - 15,21% (-0,13 п.п.) </w:t>
      </w:r>
    </w:p>
    <w:p w14:paraId="05E1385B" w14:textId="77777777" w:rsidR="00095D8F" w:rsidRPr="007C66CF" w:rsidRDefault="00095D8F" w:rsidP="00095D8F">
      <w:r w:rsidRPr="007C66CF">
        <w:t>•</w:t>
      </w:r>
      <w:r w:rsidRPr="007C66CF">
        <w:tab/>
        <w:t xml:space="preserve">на три года - 11,47% (-0,1 п.п.). </w:t>
      </w:r>
    </w:p>
    <w:p w14:paraId="2C3BA4CC" w14:textId="77777777" w:rsidR="00095D8F" w:rsidRPr="007C66CF" w:rsidRDefault="00095D8F" w:rsidP="00095D8F">
      <w:r w:rsidRPr="007C66CF">
        <w:t xml:space="preserve">По данным на 25 июня,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072DE042" w14:textId="77777777" w:rsidR="00095D8F" w:rsidRPr="007C66CF" w:rsidRDefault="00095D8F" w:rsidP="00095D8F">
      <w:r w:rsidRPr="007C66CF">
        <w:t>•</w:t>
      </w:r>
      <w:r w:rsidRPr="007C66CF">
        <w:tab/>
        <w:t xml:space="preserve">на три месяца - 18,73%; </w:t>
      </w:r>
    </w:p>
    <w:p w14:paraId="0600F5A8" w14:textId="77777777" w:rsidR="00095D8F" w:rsidRPr="007C66CF" w:rsidRDefault="00095D8F" w:rsidP="00095D8F">
      <w:r w:rsidRPr="007C66CF">
        <w:t>•</w:t>
      </w:r>
      <w:r w:rsidRPr="007C66CF">
        <w:tab/>
        <w:t xml:space="preserve">на шесть месяцев - 18,01%; </w:t>
      </w:r>
    </w:p>
    <w:p w14:paraId="6DDCF1EA" w14:textId="77777777" w:rsidR="00095D8F" w:rsidRPr="007C66CF" w:rsidRDefault="00095D8F" w:rsidP="00095D8F">
      <w:r w:rsidRPr="007C66CF">
        <w:t>•</w:t>
      </w:r>
      <w:r w:rsidRPr="007C66CF">
        <w:tab/>
        <w:t xml:space="preserve">на год - 17,14%. </w:t>
      </w:r>
    </w:p>
    <w:p w14:paraId="50398D93" w14:textId="77777777" w:rsidR="00095D8F" w:rsidRPr="007C66CF" w:rsidRDefault="00095D8F" w:rsidP="00095D8F">
      <w:r w:rsidRPr="007C66CF">
        <w:lastRenderedPageBreak/>
        <w:t xml:space="preserve">Согласно мониторингу «РБК Инвестиций», на этой неделе, с 23 июня, еще четыре банка из топ-10 изменили ставки или условия по сберегательным продуктам: </w:t>
      </w:r>
    </w:p>
    <w:p w14:paraId="4AF92C13" w14:textId="77777777" w:rsidR="00095D8F" w:rsidRPr="007C66CF" w:rsidRDefault="00095D8F" w:rsidP="00095D8F">
      <w:r w:rsidRPr="007C66CF">
        <w:t>•</w:t>
      </w:r>
      <w:r w:rsidRPr="007C66CF">
        <w:tab/>
        <w:t xml:space="preserve">Сбербанк снизил максимальную ставку по накопительному счету с начислением процентов на ежедневный остаток до 16%; </w:t>
      </w:r>
    </w:p>
    <w:p w14:paraId="541CAF6A" w14:textId="77777777" w:rsidR="00095D8F" w:rsidRPr="007C66CF" w:rsidRDefault="00095D8F" w:rsidP="00095D8F">
      <w:r w:rsidRPr="007C66CF">
        <w:t>•</w:t>
      </w:r>
      <w:r w:rsidRPr="007C66CF">
        <w:tab/>
        <w:t xml:space="preserve">Почта Банк сократил срок вкладов с максимальной ставкой до шести месяцев; </w:t>
      </w:r>
    </w:p>
    <w:p w14:paraId="6B825F87" w14:textId="77777777" w:rsidR="00095D8F" w:rsidRPr="007C66CF" w:rsidRDefault="00095D8F" w:rsidP="00095D8F">
      <w:r w:rsidRPr="007C66CF">
        <w:t>•</w:t>
      </w:r>
      <w:r w:rsidRPr="007C66CF">
        <w:tab/>
        <w:t xml:space="preserve">Совкомбанк снизил ставку по накопительному счету «Онлайн-копилка» до 19%, а также скорректировал базовые ставки по ряду вкладов; </w:t>
      </w:r>
    </w:p>
    <w:p w14:paraId="0397BF13" w14:textId="77777777" w:rsidR="00095D8F" w:rsidRPr="007C66CF" w:rsidRDefault="00095D8F" w:rsidP="00095D8F">
      <w:r w:rsidRPr="007C66CF">
        <w:t>•</w:t>
      </w:r>
      <w:r w:rsidRPr="007C66CF">
        <w:tab/>
        <w:t xml:space="preserve">Газпромбанк дважды за неделю снизил ставки по всей линейке вкладов до одного года включительно, а также предупредил о снижении ставок по накопительным счетам с 30 июня. </w:t>
      </w:r>
    </w:p>
    <w:p w14:paraId="6F89E749" w14:textId="77777777" w:rsidR="00095D8F" w:rsidRPr="007C66CF" w:rsidRDefault="00095D8F" w:rsidP="00095D8F">
      <w:r w:rsidRPr="007C66CF">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87ABBE1" w14:textId="77777777" w:rsidR="00095D8F" w:rsidRPr="007C66CF" w:rsidRDefault="00095D8F" w:rsidP="00095D8F">
      <w:r w:rsidRPr="007C66CF">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78670FE" w14:textId="77777777" w:rsidR="00095D8F" w:rsidRPr="007C66CF" w:rsidRDefault="00095D8F" w:rsidP="00095D8F">
      <w:hyperlink r:id="rId58" w:history="1">
        <w:r w:rsidRPr="007C66CF">
          <w:rPr>
            <w:rStyle w:val="a3"/>
          </w:rPr>
          <w:t>https://www.rbc.ru/quote/news/article/685e45579a7947a76b29b294</w:t>
        </w:r>
      </w:hyperlink>
    </w:p>
    <w:p w14:paraId="3BA99A56" w14:textId="77777777" w:rsidR="00365EA5" w:rsidRDefault="00365EA5" w:rsidP="00365EA5">
      <w:pPr>
        <w:pStyle w:val="2"/>
      </w:pPr>
      <w:bookmarkStart w:id="185" w:name="_Toc202163074"/>
      <w:bookmarkStart w:id="186" w:name="_Hlk202163108"/>
      <w:r>
        <w:t>Газета.ru, 29.06.2025, Личный финансовый план молодого человека</w:t>
      </w:r>
      <w:bookmarkEnd w:id="185"/>
    </w:p>
    <w:p w14:paraId="7492BBD1" w14:textId="77777777" w:rsidR="00365EA5" w:rsidRDefault="00365EA5" w:rsidP="007658DC">
      <w:pPr>
        <w:pStyle w:val="3"/>
      </w:pPr>
      <w:bookmarkStart w:id="187" w:name="_Toc202163075"/>
      <w:r>
        <w:t>Директор по инвестициям СберСтрахования жизни Александр Тихомиров о том, как формировать капитал с нуля.</w:t>
      </w:r>
      <w:bookmarkEnd w:id="187"/>
    </w:p>
    <w:p w14:paraId="3C3C3451" w14:textId="77777777" w:rsidR="00365EA5" w:rsidRDefault="00365EA5" w:rsidP="00365EA5">
      <w:r>
        <w:t>Достижение финансового благополучия - цель большинства. Однако многие начинают задумываться о капитале лишь тогда, когда жизненные обстоятельства вынуждают сделать этот шаг. Хотя начинать необходимо как можно раньше - в идеале с 18-20 лет. При этом интересно, что молодые люди доказывают желание жить в достатке делом: каждый второй опрошенный заявил о готовности откладывать средства. Респонденты признались, что в среднем направляют в накопления 18% от ежемесячного дохода. А конечная цель россиян до 35 лет - в среднем 3,4 млн рублей.</w:t>
      </w:r>
    </w:p>
    <w:p w14:paraId="6CAFD6C6" w14:textId="77777777" w:rsidR="00365EA5" w:rsidRDefault="00365EA5" w:rsidP="00365EA5">
      <w:r>
        <w:t>Достичь цели по накоплениям несложно. Главное - дисциплина. И начинать формировать ее необходимо именно в молодом возрасте. Чем раньше человек начнет это делать, тем больший капитал он сможет собрать к моменту вступления в самостоятельную жизнь. Благодаря эффекту сложных процентов сбережения будут расти быстрее, чем это кажется на первый взгляд. Но обо всем по порядку.</w:t>
      </w:r>
    </w:p>
    <w:p w14:paraId="30CF517B" w14:textId="77777777" w:rsidR="00365EA5" w:rsidRDefault="00365EA5" w:rsidP="00365EA5">
      <w:r>
        <w:t xml:space="preserve">Шаг №1 - анализ доходов и расходов. Несмотря на то, что в молодом возрасте доходы могут быть не очень высокими, это уникальное время: у большинства молодежи еще </w:t>
      </w:r>
      <w:r>
        <w:lastRenderedPageBreak/>
        <w:t>нет обязательных регулярных платежей - кредитов, ипотеки и трат на семью и детей. Но зачастую уже есть собственный доход - стипендия, стабильная зарплата или периодические подработки.</w:t>
      </w:r>
    </w:p>
    <w:p w14:paraId="1C75B6B9" w14:textId="77777777" w:rsidR="00365EA5" w:rsidRDefault="00365EA5" w:rsidP="00365EA5">
      <w:r>
        <w:t>Проанализировав свои доходы и расходы, необходимо понять, какую сумму можно направлять в накопления без особого ущерба для качества жизни. Как правило, это должно быть около 10-15% от ежемесячного дохода. Но в молодом возрасте при наличии возможностей это могут быть и 30%. Шаг №2 - выбор правильных финансовых инструментов. Важно понимать, что для различных целей стоит использовать различные финансовые инструменты. Если цель - формирование финансовой подушки безопасности, то тут идеально подойдут, например, накопительные счета или инвестиционные продукты на денежный рынок. Помимо возможности формировать накопления в удобном для себя темпе, они также обладают страховой защитой.</w:t>
      </w:r>
    </w:p>
    <w:p w14:paraId="6AEFA548" w14:textId="77777777" w:rsidR="00365EA5" w:rsidRDefault="00365EA5" w:rsidP="00365EA5">
      <w:r>
        <w:t>Если цель - формирование капитала на будущую пенсию, то тут идеально подойдут, например, программы накопительного страхования жизни (НСЖ) или программа долгосрочных сбережений (ПДС).</w:t>
      </w:r>
    </w:p>
    <w:p w14:paraId="06A49F57" w14:textId="77777777" w:rsidR="00365EA5" w:rsidRDefault="00365EA5" w:rsidP="00365EA5">
      <w:r>
        <w:t>Инвестировать можно по-разному: самостоятельно или с помощью готовых инвестиционных решений. И в отсутствие опыта, конечно, лучше отдавать предпочтение вторым. Это, например, могут быть программы страхования жизни с инвестиционной составляющей или новый продукт - долевое страхование жизни. Но прежде, чем начинать инвестировать или оформлять любой инвестиционный продукт, стоит глубже изучить тему, а также взвесить возможные риски инвестирования.</w:t>
      </w:r>
    </w:p>
    <w:p w14:paraId="74817A89" w14:textId="77777777" w:rsidR="00365EA5" w:rsidRDefault="00365EA5" w:rsidP="00365EA5">
      <w:r>
        <w:t>В ближайшее время в России может появиться еще один новый инструмент - программа семейных инвестиций. Она может дать молодым россиянам мощные стимулы к инвестированию. Предполагается, что базовая архитектура программы будет строиться на трех ключевых инструментах: программе долгосрочных сбережений (ПДС), индивидуальных инвестиционных счетах третьего типа (ИИС-3) и накопительном страховании жизни (НСЖ).</w:t>
      </w:r>
    </w:p>
    <w:p w14:paraId="2646C0DF" w14:textId="77777777" w:rsidR="00365EA5" w:rsidRDefault="00365EA5" w:rsidP="00365EA5">
      <w:r>
        <w:t>Шаг №3 - создание инвестиционного портфеля. После того, как проведен анализ доходов и расходов, определена сумма средств, ежемесячно направляемых в накопления, а также выбраны наиболее подходящие финансовые инструменты, можно приступать к формированию накоплений. Обычно тем, кто копит и планирует начать свой путь в инвестиции, мы советуем придерживаться базовых правил финансового планирования. Но в случае с молодежью, формирующей накопления с довольно раннего возраста (18-20 лет), возможно параллельное выполнение всех четырех этапов.</w:t>
      </w:r>
    </w:p>
    <w:p w14:paraId="03620275" w14:textId="77777777" w:rsidR="00365EA5" w:rsidRDefault="00365EA5" w:rsidP="00365EA5">
      <w:r>
        <w:t>Первый этап - создание накопительной части, равной трем-шести ежемесячным доходам. Это - «подушка безопасности» на случай непредвиденных трат. И здесь важно отметить, что к непредвиденным тратам относятся, например, проблемы со здоровьем, а не незапланированная покупка смартфона.</w:t>
      </w:r>
    </w:p>
    <w:p w14:paraId="6204F501" w14:textId="77777777" w:rsidR="00365EA5" w:rsidRDefault="00365EA5" w:rsidP="00365EA5">
      <w:r>
        <w:t>Второй этап - формирование накопительной части в размере примерно дохода за полгода.</w:t>
      </w:r>
    </w:p>
    <w:p w14:paraId="73381189" w14:textId="77777777" w:rsidR="00365EA5" w:rsidRDefault="00365EA5" w:rsidP="00365EA5">
      <w:r>
        <w:t>Третий этап - формирование пенсионного резерва, который обеспечит доход по окончании трудовой карьеры на уровне не ниже 40% от сегодняшнего.</w:t>
      </w:r>
    </w:p>
    <w:p w14:paraId="49059D5F" w14:textId="77777777" w:rsidR="00365EA5" w:rsidRDefault="00365EA5" w:rsidP="00365EA5">
      <w:r>
        <w:lastRenderedPageBreak/>
        <w:t>Четвертый этап - инвестиции.</w:t>
      </w:r>
    </w:p>
    <w:p w14:paraId="77730EDD" w14:textId="77777777" w:rsidR="00365EA5" w:rsidRDefault="00365EA5" w:rsidP="00365EA5">
      <w:r>
        <w:t>Согласно статистическим данным, молодые люди в России рассчитывают зарабатывать в среднем 100 тыс. рублей ежемесячно. Если начать формировать сбережения в 20 лет и ежемесячно откладывать 15% от дохода в 100 тыс. рублей, то на формирование финансовой подушки безопасности (от трех до шести ежемесячных доходов) уйдет 3 года. За это время получится накопить более 600 тыс. рублей.</w:t>
      </w:r>
    </w:p>
    <w:p w14:paraId="140E2DD2" w14:textId="77777777" w:rsidR="00365EA5" w:rsidRDefault="00365EA5" w:rsidP="00365EA5">
      <w:r>
        <w:t>Накопления в размере годового дохода будут достигнуты через шесть лет и с учетом дополнительного дохода могут составить чуть менее 1,5 млн рублей. А за 20 лет таким образом можно накопить 10 млн рублей.</w:t>
      </w:r>
    </w:p>
    <w:p w14:paraId="7F009CBD" w14:textId="77777777" w:rsidR="00365EA5" w:rsidRDefault="00365EA5" w:rsidP="00365EA5">
      <w:r>
        <w:t>Но важно понимать, что по мере взросления, получения профессии и движения по карьерной лестнице оплата труда молодежи будет расти, а значит, цель по накоплениям может быть достигнута быстрее, а суммы могут быть выше.</w:t>
      </w:r>
    </w:p>
    <w:p w14:paraId="5589FB7D" w14:textId="77777777" w:rsidR="00095D8F" w:rsidRDefault="00365EA5" w:rsidP="00365EA5">
      <w:hyperlink r:id="rId59" w:history="1">
        <w:r w:rsidRPr="00E27DE7">
          <w:rPr>
            <w:rStyle w:val="a3"/>
          </w:rPr>
          <w:t>https://www.gazeta.ru/comments/column/articles/21292652.shtml</w:t>
        </w:r>
      </w:hyperlink>
    </w:p>
    <w:bookmarkEnd w:id="186"/>
    <w:p w14:paraId="2981DBEE" w14:textId="77777777" w:rsidR="00365EA5" w:rsidRPr="007C66CF" w:rsidRDefault="00365EA5" w:rsidP="00365EA5"/>
    <w:p w14:paraId="75DEF40D" w14:textId="77777777" w:rsidR="00111D7C" w:rsidRPr="007C66CF" w:rsidRDefault="00111D7C" w:rsidP="00111D7C">
      <w:pPr>
        <w:pStyle w:val="251"/>
      </w:pPr>
      <w:bookmarkStart w:id="188" w:name="_Toc99271712"/>
      <w:bookmarkStart w:id="189" w:name="_Toc99318658"/>
      <w:bookmarkStart w:id="190" w:name="_Toc165991078"/>
      <w:bookmarkStart w:id="191" w:name="_Toc202163076"/>
      <w:bookmarkEnd w:id="182"/>
      <w:bookmarkEnd w:id="183"/>
      <w:r w:rsidRPr="007C66CF">
        <w:lastRenderedPageBreak/>
        <w:t>НОВОСТИ ЗАРУБЕЖНЫХ ПЕНСИОННЫХ СИСТЕМ</w:t>
      </w:r>
      <w:bookmarkEnd w:id="188"/>
      <w:bookmarkEnd w:id="189"/>
      <w:bookmarkEnd w:id="190"/>
      <w:bookmarkEnd w:id="191"/>
    </w:p>
    <w:p w14:paraId="05459894" w14:textId="77777777" w:rsidR="00111D7C" w:rsidRPr="007C66CF" w:rsidRDefault="00111D7C" w:rsidP="00111D7C">
      <w:pPr>
        <w:pStyle w:val="10"/>
      </w:pPr>
      <w:bookmarkStart w:id="192" w:name="_Toc99271713"/>
      <w:bookmarkStart w:id="193" w:name="_Toc99318659"/>
      <w:bookmarkStart w:id="194" w:name="_Toc165991079"/>
      <w:bookmarkStart w:id="195" w:name="_Toc202163077"/>
      <w:r w:rsidRPr="007C66CF">
        <w:t>Новости пенсионной отрасли стран ближнего зарубежья</w:t>
      </w:r>
      <w:bookmarkEnd w:id="192"/>
      <w:bookmarkEnd w:id="193"/>
      <w:bookmarkEnd w:id="194"/>
      <w:bookmarkEnd w:id="195"/>
    </w:p>
    <w:p w14:paraId="59FB10FF" w14:textId="77777777" w:rsidR="00E85692" w:rsidRPr="007C66CF" w:rsidRDefault="00E85692" w:rsidP="00E85692">
      <w:pPr>
        <w:pStyle w:val="2"/>
      </w:pPr>
      <w:bookmarkStart w:id="196" w:name="_Toc202163078"/>
      <w:r w:rsidRPr="007C66CF">
        <w:t>Bizmedia.kz, 27.06.2025, С 2026 года в Казахстане повысят пенсии и соцвыплаты</w:t>
      </w:r>
      <w:bookmarkEnd w:id="196"/>
    </w:p>
    <w:p w14:paraId="0FC7FF6D" w14:textId="77777777" w:rsidR="00E85692" w:rsidRPr="007C66CF" w:rsidRDefault="00E85692" w:rsidP="007658DC">
      <w:pPr>
        <w:pStyle w:val="3"/>
      </w:pPr>
      <w:bookmarkStart w:id="197" w:name="_Toc202163079"/>
      <w:r w:rsidRPr="007C66CF">
        <w:t>С 1 января 2026 года все пенсионные и социальные выплаты в Казахстане должны будут вырасти на 10%, разберемся в этом вопросе детальнее, передает Bizmedia.kz.</w:t>
      </w:r>
      <w:bookmarkEnd w:id="197"/>
    </w:p>
    <w:p w14:paraId="069EA496" w14:textId="77777777" w:rsidR="00E85692" w:rsidRPr="007C66CF" w:rsidRDefault="00E85692" w:rsidP="00E85692">
      <w:r w:rsidRPr="007C66CF">
        <w:t>Об этом сообщил министр труда и социальной защиты населения, добавив, что рост будет соответствовать прогнозируемому уровню инфляции.</w:t>
      </w:r>
    </w:p>
    <w:p w14:paraId="0F1CB383" w14:textId="77777777" w:rsidR="00E85692" w:rsidRPr="007C66CF" w:rsidRDefault="00E85692" w:rsidP="00E85692">
      <w:r w:rsidRPr="007C66CF">
        <w:t>Повышение затронет всех</w:t>
      </w:r>
    </w:p>
    <w:p w14:paraId="5B1F51B9" w14:textId="77777777" w:rsidR="00E85692" w:rsidRPr="007C66CF" w:rsidRDefault="00E85692" w:rsidP="00E85692">
      <w:r w:rsidRPr="007C66CF">
        <w:t>По словам министра, повышение буквально коснётся всех.</w:t>
      </w:r>
    </w:p>
    <w:p w14:paraId="5B8F1BB1" w14:textId="77777777" w:rsidR="00E85692" w:rsidRPr="007C66CF" w:rsidRDefault="00E85692" w:rsidP="00E85692">
      <w:r w:rsidRPr="007C66CF">
        <w:t>«Повысят буквально всем получателям пенсионных выплат. Это солидарная пенсия, базовая пенсия», — отметила министр.</w:t>
      </w:r>
    </w:p>
    <w:p w14:paraId="1C264E50" w14:textId="77777777" w:rsidR="00E85692" w:rsidRPr="007C66CF" w:rsidRDefault="00E85692" w:rsidP="00E85692">
      <w:r w:rsidRPr="007C66CF">
        <w:t>Выплаты всем</w:t>
      </w:r>
    </w:p>
    <w:p w14:paraId="049713F4" w14:textId="77777777" w:rsidR="00E85692" w:rsidRPr="007C66CF" w:rsidRDefault="00E85692" w:rsidP="00E85692">
      <w:r w:rsidRPr="007C66CF">
        <w:t>Выплаты затронут получателей разной категории, от пенсионеров до получателей пособий по инвалидности, многодетных семей и других льготников.</w:t>
      </w:r>
    </w:p>
    <w:p w14:paraId="32E536A8" w14:textId="77777777" w:rsidR="00E85692" w:rsidRPr="007C66CF" w:rsidRDefault="00E85692" w:rsidP="00E85692">
      <w:r w:rsidRPr="007C66CF">
        <w:t>Более 622 млрд тенге из бюджета</w:t>
      </w:r>
    </w:p>
    <w:p w14:paraId="1E6E9BA8" w14:textId="77777777" w:rsidR="00E85692" w:rsidRPr="007C66CF" w:rsidRDefault="00E85692" w:rsidP="00E85692">
      <w:r w:rsidRPr="007C66CF">
        <w:t>На реализацию инициативы в государственном бюджете заложено свыше 622 миллиардов тенге.</w:t>
      </w:r>
    </w:p>
    <w:p w14:paraId="14564098" w14:textId="77777777" w:rsidR="00E85692" w:rsidRPr="007C66CF" w:rsidRDefault="00E85692" w:rsidP="00E85692">
      <w:r w:rsidRPr="007C66CF">
        <w:t>Эти средства помогут сохранить покупательную способность выплат и частично компенсировать рост цен.</w:t>
      </w:r>
    </w:p>
    <w:p w14:paraId="4BF8C269" w14:textId="77777777" w:rsidR="00E85692" w:rsidRPr="007C66CF" w:rsidRDefault="00E85692" w:rsidP="00E85692">
      <w:hyperlink r:id="rId60" w:history="1">
        <w:r w:rsidRPr="007C66CF">
          <w:rPr>
            <w:rStyle w:val="a3"/>
          </w:rPr>
          <w:t>https://bizmedia.kz/2025-06-27-s-2026-goda-v-kazahstane-povysyat-pensii-i-soczvyplaty/</w:t>
        </w:r>
      </w:hyperlink>
      <w:r w:rsidRPr="007C66CF">
        <w:t xml:space="preserve"> </w:t>
      </w:r>
    </w:p>
    <w:p w14:paraId="21472304" w14:textId="77777777" w:rsidR="00963050" w:rsidRPr="007C66CF" w:rsidRDefault="00963050" w:rsidP="00963050">
      <w:pPr>
        <w:pStyle w:val="2"/>
      </w:pPr>
      <w:bookmarkStart w:id="198" w:name="_Toc202163080"/>
      <w:r w:rsidRPr="007C66CF">
        <w:t>Bizmedia.kz, 27.06.2025, Доходность падает, инвестиции растут: что с ЕНПФ</w:t>
      </w:r>
      <w:bookmarkEnd w:id="198"/>
    </w:p>
    <w:p w14:paraId="4117275F" w14:textId="77777777" w:rsidR="00963050" w:rsidRPr="007C66CF" w:rsidRDefault="00963050" w:rsidP="007658DC">
      <w:pPr>
        <w:pStyle w:val="3"/>
      </w:pPr>
      <w:bookmarkStart w:id="199" w:name="_Toc202163081"/>
      <w:r w:rsidRPr="007C66CF">
        <w:t>В мае 2025 года Национальный банк Казахстана продолжил использовать пенсионные накопления казахстанцев для покупки ценных бумаг — об этом говорится в свежем отчете ЕНПФ, разберемся детальнее, передает Bizmedia.kz.</w:t>
      </w:r>
      <w:bookmarkEnd w:id="199"/>
    </w:p>
    <w:p w14:paraId="304E35F7" w14:textId="77777777" w:rsidR="00963050" w:rsidRPr="007C66CF" w:rsidRDefault="00963050" w:rsidP="00963050">
      <w:r w:rsidRPr="007C66CF">
        <w:t>Основной акцент снова сделан на государственные облигации Минфина РК.</w:t>
      </w:r>
    </w:p>
    <w:p w14:paraId="4378FF06" w14:textId="77777777" w:rsidR="00963050" w:rsidRPr="007C66CF" w:rsidRDefault="00963050" w:rsidP="00963050">
      <w:r w:rsidRPr="007C66CF">
        <w:t>Что и сколько купили</w:t>
      </w:r>
    </w:p>
    <w:p w14:paraId="13DC6F29" w14:textId="77777777" w:rsidR="00963050" w:rsidRPr="007C66CF" w:rsidRDefault="00963050" w:rsidP="00963050">
      <w:r w:rsidRPr="007C66CF">
        <w:t>Нацбанк приобрел:</w:t>
      </w:r>
    </w:p>
    <w:p w14:paraId="0AA1338B" w14:textId="77777777" w:rsidR="00963050" w:rsidRPr="007C66CF" w:rsidRDefault="00963050" w:rsidP="00963050">
      <w:r w:rsidRPr="007C66CF">
        <w:lastRenderedPageBreak/>
        <w:t>1) гособлигации Казахстана почти на 479 млрд тенге,</w:t>
      </w:r>
    </w:p>
    <w:p w14:paraId="6542FF16" w14:textId="77777777" w:rsidR="00963050" w:rsidRPr="007C66CF" w:rsidRDefault="00963050" w:rsidP="00963050">
      <w:r w:rsidRPr="007C66CF">
        <w:t>2) бумаги правительства США — на 219,8 млрд,</w:t>
      </w:r>
    </w:p>
    <w:p w14:paraId="5640D38B" w14:textId="77777777" w:rsidR="00963050" w:rsidRPr="007C66CF" w:rsidRDefault="00963050" w:rsidP="00963050">
      <w:r w:rsidRPr="007C66CF">
        <w:t>3) облигации холдинга «Байтерек» — на 65 млрд,</w:t>
      </w:r>
    </w:p>
    <w:p w14:paraId="1000728F" w14:textId="77777777" w:rsidR="00963050" w:rsidRPr="007C66CF" w:rsidRDefault="00963050" w:rsidP="00963050">
      <w:r w:rsidRPr="007C66CF">
        <w:t>4) бумаги Отбасы банка — 24,5 млрд, и ценные бумаги Европейского банка реконструкции и развития — 7,5 млрд тенге.</w:t>
      </w:r>
    </w:p>
    <w:p w14:paraId="7C37A379" w14:textId="77777777" w:rsidR="00963050" w:rsidRPr="007C66CF" w:rsidRDefault="00963050" w:rsidP="00963050">
      <w:r w:rsidRPr="007C66CF">
        <w:t>Какие активы были погашены</w:t>
      </w:r>
    </w:p>
    <w:p w14:paraId="7D875CC1" w14:textId="77777777" w:rsidR="00963050" w:rsidRPr="007C66CF" w:rsidRDefault="00963050" w:rsidP="00963050">
      <w:r w:rsidRPr="007C66CF">
        <w:t>Параллельно часть вложений была возвращена:</w:t>
      </w:r>
    </w:p>
    <w:p w14:paraId="4CFE456F" w14:textId="77777777" w:rsidR="00963050" w:rsidRPr="007C66CF" w:rsidRDefault="00963050" w:rsidP="00963050">
      <w:r w:rsidRPr="007C66CF">
        <w:t>1) гособлигации РК — на 14,8 млрд,</w:t>
      </w:r>
    </w:p>
    <w:p w14:paraId="51BA8DC3" w14:textId="77777777" w:rsidR="00963050" w:rsidRPr="007C66CF" w:rsidRDefault="00963050" w:rsidP="00963050">
      <w:r w:rsidRPr="007C66CF">
        <w:t>2) США — на 71,6 млрд,</w:t>
      </w:r>
    </w:p>
    <w:p w14:paraId="7CDD54E4" w14:textId="77777777" w:rsidR="00963050" w:rsidRPr="007C66CF" w:rsidRDefault="00963050" w:rsidP="00963050">
      <w:r w:rsidRPr="007C66CF">
        <w:t>3) «Байтерек» — на 124,3 млрд,</w:t>
      </w:r>
    </w:p>
    <w:p w14:paraId="520EB3FA" w14:textId="77777777" w:rsidR="00963050" w:rsidRPr="007C66CF" w:rsidRDefault="00963050" w:rsidP="00963050">
      <w:r w:rsidRPr="007C66CF">
        <w:t>4) ЕБРР — на 30 млрд тенге.</w:t>
      </w:r>
    </w:p>
    <w:p w14:paraId="191B4F1F" w14:textId="77777777" w:rsidR="00963050" w:rsidRPr="007C66CF" w:rsidRDefault="00963050" w:rsidP="00963050">
      <w:r w:rsidRPr="007C66CF">
        <w:t>На что сейчас опирается портфель</w:t>
      </w:r>
    </w:p>
    <w:p w14:paraId="47B70ECF" w14:textId="77777777" w:rsidR="00963050" w:rsidRPr="007C66CF" w:rsidRDefault="00963050" w:rsidP="00963050">
      <w:r w:rsidRPr="007C66CF">
        <w:t>Почти половина всех пенсионных накоплений 44,48% вложена в государственные ценные бумаги Казахстана.</w:t>
      </w:r>
    </w:p>
    <w:p w14:paraId="54BFFE07" w14:textId="77777777" w:rsidR="00963050" w:rsidRPr="007C66CF" w:rsidRDefault="00963050" w:rsidP="00963050">
      <w:r w:rsidRPr="007C66CF">
        <w:t>Их общая стоимость около 10 трлн тенге.</w:t>
      </w:r>
    </w:p>
    <w:p w14:paraId="648142C9" w14:textId="77777777" w:rsidR="00963050" w:rsidRPr="007C66CF" w:rsidRDefault="00963050" w:rsidP="00963050">
      <w:r w:rsidRPr="007C66CF">
        <w:t>Это самая стабильная, но подверженная колебаниям часть портфеля.</w:t>
      </w:r>
    </w:p>
    <w:p w14:paraId="4DEBF69B" w14:textId="77777777" w:rsidR="00963050" w:rsidRPr="007C66CF" w:rsidRDefault="00963050" w:rsidP="00963050">
      <w:r w:rsidRPr="007C66CF">
        <w:t>Потери и прибыль: что с доходностью</w:t>
      </w:r>
    </w:p>
    <w:p w14:paraId="70606D20" w14:textId="77777777" w:rsidR="00963050" w:rsidRPr="007C66CF" w:rsidRDefault="00963050" w:rsidP="00963050">
      <w:r w:rsidRPr="007C66CF">
        <w:t>Несмотря на частичную прибыль в последние месяцы (в апреле — +214,9 млрд, в мае — +85,2 млрд тенге), с начала года вкладчики потеряли 146,36 млрд тенге.</w:t>
      </w:r>
    </w:p>
    <w:p w14:paraId="3E475624" w14:textId="77777777" w:rsidR="00963050" w:rsidRPr="007C66CF" w:rsidRDefault="00963050" w:rsidP="00963050">
      <w:r w:rsidRPr="007C66CF">
        <w:t>Причины — падение цен на казахстанские облигации и укрепление тенге к доллару.</w:t>
      </w:r>
    </w:p>
    <w:p w14:paraId="51C0841C" w14:textId="77777777" w:rsidR="00963050" w:rsidRPr="007C66CF" w:rsidRDefault="00963050" w:rsidP="00963050">
      <w:r w:rsidRPr="007C66CF">
        <w:t>В итоге доходность фонда остается отрицательной — минус 0,69%.</w:t>
      </w:r>
    </w:p>
    <w:p w14:paraId="619908A0" w14:textId="77777777" w:rsidR="00963050" w:rsidRPr="007C66CF" w:rsidRDefault="00963050" w:rsidP="00963050">
      <w:hyperlink r:id="rId61" w:history="1">
        <w:r w:rsidRPr="007C66CF">
          <w:rPr>
            <w:rStyle w:val="a3"/>
          </w:rPr>
          <w:t>https://bizmedia.kz/2025-06-27-dohodnost-padaet-investiczii-rastut-chto-s-enpf/</w:t>
        </w:r>
      </w:hyperlink>
      <w:r w:rsidRPr="007C66CF">
        <w:t xml:space="preserve"> </w:t>
      </w:r>
    </w:p>
    <w:p w14:paraId="46ECD5E4" w14:textId="77777777" w:rsidR="00E85692" w:rsidRPr="007C66CF" w:rsidRDefault="00E85692" w:rsidP="00E85692">
      <w:pPr>
        <w:pStyle w:val="2"/>
        <w:rPr>
          <w:rFonts w:ascii="Times New Roman" w:hAnsi="Times New Roman" w:cs="Times New Roman"/>
        </w:rPr>
      </w:pPr>
      <w:bookmarkStart w:id="200" w:name="_Toc202163082"/>
      <w:r w:rsidRPr="007C66CF">
        <w:t>Телеканал 24KZ, 27.06.2025, Пенсионные накопления казахстанцев достигли ₸23,3 тенге</w:t>
      </w:r>
      <w:bookmarkEnd w:id="200"/>
    </w:p>
    <w:p w14:paraId="06D657A9" w14:textId="77777777" w:rsidR="00E85692" w:rsidRPr="007C66CF" w:rsidRDefault="00E85692" w:rsidP="007658DC">
      <w:pPr>
        <w:pStyle w:val="3"/>
      </w:pPr>
      <w:bookmarkStart w:id="201" w:name="_Toc202163083"/>
      <w:r w:rsidRPr="007C66CF">
        <w:t>Объем пенсионных накоплений казахстанцев на 1 июня 2025 года составил 23,34 трлн тенге, показав рост за год на 4,10 трлн тенге или на 21,3%, передает «24KZ» со ссылкой на ЕНПФ.</w:t>
      </w:r>
      <w:bookmarkEnd w:id="201"/>
    </w:p>
    <w:p w14:paraId="67ED9AFA" w14:textId="77777777" w:rsidR="00E85692" w:rsidRPr="007C66CF" w:rsidRDefault="00E85692" w:rsidP="00E85692">
      <w:r w:rsidRPr="007C66CF">
        <w:t>Пенсионные накопления за счет обязательных пенсионных взносов (ОПВ) на 1 июня 2025 года достигли 22,25 трлн тенге, увеличившись за 12 месяцев на 19,9%.</w:t>
      </w:r>
    </w:p>
    <w:p w14:paraId="215F4595" w14:textId="77777777" w:rsidR="00E85692" w:rsidRPr="007C66CF" w:rsidRDefault="00E85692" w:rsidP="00E85692">
      <w:r w:rsidRPr="007C66CF">
        <w:t>Сумма пенсионных накоплений за счет обязательных профессиональных пенсионных взносов (ОППВ) составила 666,33 млрд тенге, показав рост за 12 месяцев на 10,7%.</w:t>
      </w:r>
    </w:p>
    <w:p w14:paraId="5EFD3A05" w14:textId="77777777" w:rsidR="00E85692" w:rsidRPr="007C66CF" w:rsidRDefault="00E85692" w:rsidP="00E85692">
      <w:r w:rsidRPr="007C66CF">
        <w:t>Наиболее существенный годовой прирост продемонстрировали накопления по добровольным пенсионным взносам (ДПВ) - на 37,5%, на 01.06.2025 г. их объем составил 8,45 млрд тенге.</w:t>
      </w:r>
    </w:p>
    <w:p w14:paraId="33A7CA4D" w14:textId="77777777" w:rsidR="00E85692" w:rsidRPr="007C66CF" w:rsidRDefault="00E85692" w:rsidP="00E85692">
      <w:r w:rsidRPr="007C66CF">
        <w:lastRenderedPageBreak/>
        <w:t>На 1 июня 2025 года сумма пенсионных накоплений за счет обязательных пенсионных взносов работодателя (ОПВР), поступающих с 1 января 2024 года на пенсионные счета вкладчиков (получателей), составила 418,45 млрд тенге.</w:t>
      </w:r>
    </w:p>
    <w:p w14:paraId="4708C8CF" w14:textId="77777777" w:rsidR="00E85692" w:rsidRPr="007C66CF" w:rsidRDefault="00E85692" w:rsidP="00E85692">
      <w:r w:rsidRPr="007C66CF">
        <w:t>Поступления</w:t>
      </w:r>
    </w:p>
    <w:p w14:paraId="370C8910" w14:textId="77777777" w:rsidR="00E85692" w:rsidRPr="007C66CF" w:rsidRDefault="00E85692" w:rsidP="00E85692">
      <w:r w:rsidRPr="007C66CF">
        <w:t xml:space="preserve">Рост накоплений обеспечивается поступлениями пенсионных взносов, а также инвестиционным доходом. За год на индивидуальные и условные пенсионные счета вкладчиков поступило 1 301,01 млрд тенге взносов, что на 20,4% (или на 220,26 млрд тенге) больше показателя аналогичного периода прошлого года. </w:t>
      </w:r>
    </w:p>
    <w:p w14:paraId="76F2F8CF" w14:textId="77777777" w:rsidR="00E85692" w:rsidRPr="007C66CF" w:rsidRDefault="00E85692" w:rsidP="00E85692">
      <w:r w:rsidRPr="007C66CF">
        <w:t>На индивидуальные пенсионные счета (ИПС) по учету ОПВ с начала года на 01.06.2025 г. поступило 1 070,38 млрд тенге (по сравнению с аналогичным периодом прошлого года объем ОПВ увеличился на 12,1%), ОППВ – 57,24 млрд тенге (рост на 21,1%), ДПВ – 1,21 млрд тенге. Взносы за счет ОПВР за первые 5 месяцев 2025 г. составили 172,18 млрд тенге.</w:t>
      </w:r>
    </w:p>
    <w:p w14:paraId="624020C6" w14:textId="77777777" w:rsidR="00E85692" w:rsidRPr="007C66CF" w:rsidRDefault="00E85692" w:rsidP="00E85692">
      <w:r w:rsidRPr="007C66CF">
        <w:t>Выплаты и переводы</w:t>
      </w:r>
    </w:p>
    <w:p w14:paraId="51362445" w14:textId="77777777" w:rsidR="00E85692" w:rsidRPr="007C66CF" w:rsidRDefault="00E85692" w:rsidP="00E85692">
      <w:r w:rsidRPr="007C66CF">
        <w:t>Выплаты по всем видам взносов и переводов в страховые организации из ЕНПФ за 5 месяцев 2025 года составили 646,05 млрд тенге, что превышает объем выплат прошлогоднего показателя на 75,9% или на 278,68 млрд тенге.</w:t>
      </w:r>
    </w:p>
    <w:p w14:paraId="251A4AD4" w14:textId="77777777" w:rsidR="00E85692" w:rsidRPr="007C66CF" w:rsidRDefault="00E85692" w:rsidP="00E85692">
      <w:r w:rsidRPr="007C66CF">
        <w:t>Большую часть выплат составляют единовременные пенсионные выплаты (ЕПВ) на улучшение жилищных условий и лечение – 374,68 млрд тенге. При этом объем выплат на альтернативные цели по сравнению с прошлогодним показателем увеличился на 41,25%.</w:t>
      </w:r>
    </w:p>
    <w:p w14:paraId="7CB55FBC" w14:textId="77777777" w:rsidR="00E85692" w:rsidRPr="007C66CF" w:rsidRDefault="00E85692" w:rsidP="00E85692">
      <w:r w:rsidRPr="007C66CF">
        <w:t>Выплаты по возрасту на 01.06.2025 г. увеличились за 12 месяцев на 22,21% и составили 98,08 млрд тенге. Отметим, что сумма средней ежемесячной выплаты по графику из ЕНПФ в связи с достижением пенсионного возраста составила 35 668 тенге.</w:t>
      </w:r>
    </w:p>
    <w:p w14:paraId="55269C64" w14:textId="77777777" w:rsidR="00E85692" w:rsidRPr="007C66CF" w:rsidRDefault="00E85692" w:rsidP="00E85692">
      <w:r w:rsidRPr="007C66CF">
        <w:t xml:space="preserve">С начала года по 01.06.2025 г. также осуществлены выплаты по наследству – 28,96 млрд тенге, выплаты в связи с выездом на ПМЖ за пределы РК – 15,24 млрд тенге, выплаты лицам с инвалидностью – 1,32 млрд тенге, выплаты на погребение – 4,48 млрд тенге. В страховые организации переведена сумма в размере 123,29 млрд тенге. </w:t>
      </w:r>
    </w:p>
    <w:p w14:paraId="454A9426" w14:textId="77777777" w:rsidR="00E85692" w:rsidRPr="007C66CF" w:rsidRDefault="00E85692" w:rsidP="00E85692">
      <w:r w:rsidRPr="007C66CF">
        <w:t>Количество ИПС</w:t>
      </w:r>
    </w:p>
    <w:p w14:paraId="59225E41" w14:textId="77777777" w:rsidR="00E85692" w:rsidRPr="007C66CF" w:rsidRDefault="00E85692" w:rsidP="00E85692">
      <w:r w:rsidRPr="007C66CF">
        <w:t>Общее количество пенсионных счетов в ЕНПФ на 1 июня 2025 года составило 17,59 млн единиц (рост за 12 месяцев - 1,45 млн единиц или 9%). При этом количество ИПС вкладчиков (получателей) в ЕНПФ на 1 июня 2025 г. составило 12,56 млн единиц, из них: 11,17 млн - по ОПВ, 736,94 тыс. - по ОППВ, 450,31 тыс. - по ДПВ.</w:t>
      </w:r>
    </w:p>
    <w:p w14:paraId="1686C566" w14:textId="77777777" w:rsidR="00E85692" w:rsidRPr="007C66CF" w:rsidRDefault="00E85692" w:rsidP="00E85692">
      <w:r w:rsidRPr="007C66CF">
        <w:t xml:space="preserve">Количество условных пенсионных счетов в ЕНПФ, на которых учитываются сведения о поступивших ОПВР, составило 5,04 млн единиц. </w:t>
      </w:r>
    </w:p>
    <w:p w14:paraId="4B4F8F1B" w14:textId="77777777" w:rsidR="00E85692" w:rsidRPr="007C66CF" w:rsidRDefault="00E85692" w:rsidP="00E85692">
      <w:r w:rsidRPr="007C66CF">
        <w:t>Вся актуальная информация о статистических данных по пенсионным активам размещена на сайте enpf.kz в разделе «Статистика и аналитика».</w:t>
      </w:r>
    </w:p>
    <w:p w14:paraId="4631C95D" w14:textId="77777777" w:rsidR="00111D7C" w:rsidRPr="007C66CF" w:rsidRDefault="00E85692" w:rsidP="00E85692">
      <w:hyperlink r:id="rId62" w:history="1">
        <w:r w:rsidRPr="007C66CF">
          <w:rPr>
            <w:rStyle w:val="a3"/>
          </w:rPr>
          <w:t>https://24.kz/ru/news/economyc/717384-pensionnye-nakopleniya-kazakhstantsev-dostigli-kzt23-3-tenge</w:t>
        </w:r>
      </w:hyperlink>
    </w:p>
    <w:p w14:paraId="7F06C45B" w14:textId="77777777" w:rsidR="00AB07F8" w:rsidRPr="007C66CF" w:rsidRDefault="00AB07F8" w:rsidP="00AB07F8">
      <w:pPr>
        <w:pStyle w:val="2"/>
      </w:pPr>
      <w:bookmarkStart w:id="202" w:name="_Toc202163084"/>
      <w:r w:rsidRPr="007C66CF">
        <w:lastRenderedPageBreak/>
        <w:t>Podrobno.uz, 27.06.2025, Международный валютный фонд вновь обеспокоился устойчивостью пенсионной системы Узбекистана</w:t>
      </w:r>
      <w:bookmarkEnd w:id="202"/>
    </w:p>
    <w:p w14:paraId="41A7D384" w14:textId="77777777" w:rsidR="00AB07F8" w:rsidRPr="007C66CF" w:rsidRDefault="00AB07F8" w:rsidP="007658DC">
      <w:pPr>
        <w:pStyle w:val="3"/>
      </w:pPr>
      <w:bookmarkStart w:id="203" w:name="_Toc202163085"/>
      <w:r w:rsidRPr="007C66CF">
        <w:t>Международный валютный фонд (МВФ) в ежегодном докладе, опубликованном по итогам консультаций с Узбекистаном в 2025 году, вновь уделил значительное внимание необходимости модернизации пенсионной системы. На фоне растущих социальных обязательств, демографических вызовов фонд обозначил ряд направлений, которые позволят стране избежать долгосрочных рисков и повысить эффективность системы социальной защиты. Среди них – повышение пенсионного возраста и минимального стажа, сокращение преждевременного выхода на пенсию и развитие альтернативных источников пенсионных доходов.</w:t>
      </w:r>
      <w:bookmarkEnd w:id="203"/>
    </w:p>
    <w:p w14:paraId="5E6A3D8D" w14:textId="77777777" w:rsidR="00AB07F8" w:rsidRPr="007C66CF" w:rsidRDefault="00AB07F8" w:rsidP="00AB07F8">
      <w:r w:rsidRPr="007C66CF">
        <w:t>По мнению МВФ, расходы на пенсии в Узбекистане – один из значительных элементов давления на государственный бюджет в долгосрочной перспективе. Хотя текущая ситуация в системе пока остается управляемой, уже в среднесрочной перспективе потребуются меры для предотвращения дефицита. Это связано, прежде всего, с ожидаемым старением населения и увеличением продолжительности жизни – факторами, которые повлияют на соотношение между числом работающих граждан и пенсионеров.</w:t>
      </w:r>
    </w:p>
    <w:p w14:paraId="2CC838D1" w14:textId="77777777" w:rsidR="00AB07F8" w:rsidRPr="007C66CF" w:rsidRDefault="00AB07F8" w:rsidP="00AB07F8">
      <w:r w:rsidRPr="007C66CF">
        <w:t>Кроме того, Узбекистан на фоне реформ в области социальной поддержки постепенно расширяет охват социальной помощи, что также требует более сбалансированного подхода к формированию обязательств и ресурсов.</w:t>
      </w:r>
    </w:p>
    <w:p w14:paraId="183887AA" w14:textId="77777777" w:rsidR="00AB07F8" w:rsidRPr="007C66CF" w:rsidRDefault="00AB07F8" w:rsidP="00AB07F8">
      <w:r w:rsidRPr="007C66CF">
        <w:t>Эксперты фонда предлагают правительству Узбекистана провести параметрическую реформу пенсионной системы. Среди возможных направлений – пересмотр пенсионного возраста.</w:t>
      </w:r>
    </w:p>
    <w:p w14:paraId="4BB94126" w14:textId="77777777" w:rsidR="00AB07F8" w:rsidRPr="007C66CF" w:rsidRDefault="00AB07F8" w:rsidP="00AB07F8">
      <w:r w:rsidRPr="007C66CF">
        <w:t xml:space="preserve">МВФ не указывает конкретные цифры, но подчеркивает, что действующие параметры могут стать неустойчивыми в условиях демографических сдвигов. По международной практике, такой шаг обычно сопровождается поэтапным повышением возраста выхода на пенсию с сохранением льгот для уязвимых категорий. </w:t>
      </w:r>
    </w:p>
    <w:p w14:paraId="1D053815" w14:textId="77777777" w:rsidR="00AB07F8" w:rsidRPr="007C66CF" w:rsidRDefault="00AB07F8" w:rsidP="00AB07F8">
      <w:r w:rsidRPr="007C66CF">
        <w:t>Справка. Сейчас минимальный возраст для выхода на пенсию в Узбекистане составляет: для мужчин – 60 лет (при стаже работы не менее 25 лет), для женщин – 55 лет (при стаже работы не менее 20 лет).</w:t>
      </w:r>
    </w:p>
    <w:p w14:paraId="6C4538F8" w14:textId="77777777" w:rsidR="00AB07F8" w:rsidRPr="007C66CF" w:rsidRDefault="00AB07F8" w:rsidP="00AB07F8">
      <w:r w:rsidRPr="007C66CF">
        <w:t>Также фонд предлагает ужесточить правила досрочного выхода на пенсию. Существующие механизмы, позволяющие досрочно выйти на пенсию, по мнению фонда, подрывают солидарность системы и создают неравенство между группами получателей.</w:t>
      </w:r>
    </w:p>
    <w:p w14:paraId="36A77CE7" w14:textId="77777777" w:rsidR="00AB07F8" w:rsidRPr="007C66CF" w:rsidRDefault="00AB07F8" w:rsidP="00AB07F8">
      <w:r w:rsidRPr="007C66CF">
        <w:t>Еще одно предложение – повышение минимального страхового стажа. Это позволит обеспечить справедливость начислений и мотивировать к официальной занятости.</w:t>
      </w:r>
    </w:p>
    <w:p w14:paraId="526F78AB" w14:textId="77777777" w:rsidR="00AB07F8" w:rsidRPr="007C66CF" w:rsidRDefault="00AB07F8" w:rsidP="00AB07F8">
      <w:r w:rsidRPr="007C66CF">
        <w:t>Кроме того, Узбекистану рекомендовали расширить базу добровольных взносов. МВФ отмечает, что высокий уровень неформальной занятости снижает поступления в пенсионный фонд. Одной из ключевых задач должно стать выведение работников из "тени" и обеспечение добровольного участия в системе.</w:t>
      </w:r>
    </w:p>
    <w:p w14:paraId="19750E4B" w14:textId="77777777" w:rsidR="00AB07F8" w:rsidRPr="007C66CF" w:rsidRDefault="00AB07F8" w:rsidP="00AB07F8">
      <w:r w:rsidRPr="007C66CF">
        <w:lastRenderedPageBreak/>
        <w:t>МВФ отдельно подчеркивает, что любые изменения в пенсионной политике должны сопровождаться адекватными компенсационными механизмами. Речь идет о защите интересов уязвимых слоев населения, особенно пожилых людей с низкими доходами. В противном случае реформы могут привести к росту бедности среди пенсионеров и снизить уровень доверия к системе в целом.</w:t>
      </w:r>
    </w:p>
    <w:p w14:paraId="3AB20260" w14:textId="77777777" w:rsidR="00AB07F8" w:rsidRPr="007C66CF" w:rsidRDefault="00AB07F8" w:rsidP="00AB07F8">
      <w:r w:rsidRPr="007C66CF">
        <w:t>Фонд также рекомендует усилить таргетированность социальной помощи – чтобы средства бюджета шли в первую очередь тем, кто в них действительно нуждается, включая домохозяйства с пожилыми людьми без трудового стажа.</w:t>
      </w:r>
    </w:p>
    <w:p w14:paraId="5A120061" w14:textId="77777777" w:rsidR="00AB07F8" w:rsidRPr="007C66CF" w:rsidRDefault="00AB07F8" w:rsidP="00AB07F8">
      <w:r w:rsidRPr="007C66CF">
        <w:t>Также МВФ поддерживает переход к многоуровневой системе пенсионного обеспечения и развивать альтернативные источники пенсионных доходов.</w:t>
      </w:r>
    </w:p>
    <w:p w14:paraId="7FA56B77" w14:textId="77777777" w:rsidR="00AB07F8" w:rsidRPr="007C66CF" w:rsidRDefault="00AB07F8" w:rsidP="00AB07F8">
      <w:r w:rsidRPr="007C66CF">
        <w:t>Отметим, что мировая практика (в том числе одобряемая МВФ) делит пенсионную систему на три уровня:</w:t>
      </w:r>
    </w:p>
    <w:p w14:paraId="0818B975" w14:textId="77777777" w:rsidR="00AB07F8" w:rsidRPr="007C66CF" w:rsidRDefault="00AB07F8" w:rsidP="00AB07F8">
      <w:r w:rsidRPr="007C66CF">
        <w:t>Государственный (солидарный) – текущие пенсии оплачиваются за счёт налогов и взносов работающих;</w:t>
      </w:r>
    </w:p>
    <w:p w14:paraId="378F6F7B" w14:textId="77777777" w:rsidR="00AB07F8" w:rsidRPr="007C66CF" w:rsidRDefault="00AB07F8" w:rsidP="00AB07F8">
      <w:r w:rsidRPr="007C66CF">
        <w:t>Обязательный накопительный – граждане делают взносы на личные пенсионные счета, которые инвестируются;</w:t>
      </w:r>
    </w:p>
    <w:p w14:paraId="14B4A172" w14:textId="77777777" w:rsidR="00AB07F8" w:rsidRPr="007C66CF" w:rsidRDefault="00AB07F8" w:rsidP="00AB07F8">
      <w:r w:rsidRPr="007C66CF">
        <w:t>Добровольный (частный) – человек сам копит дополнительно, часто через накопительные пенсионные фонды и банки.</w:t>
      </w:r>
    </w:p>
    <w:p w14:paraId="70A24B22" w14:textId="77777777" w:rsidR="00AB07F8" w:rsidRPr="007C66CF" w:rsidRDefault="00AB07F8" w:rsidP="00AB07F8">
      <w:r w:rsidRPr="007C66CF">
        <w:t>Такая система, по мнению экспертов, способна повысить устойчивость пенсионного обеспечения в условиях рыночной экономики и возрастающей мобильности населения.</w:t>
      </w:r>
    </w:p>
    <w:p w14:paraId="1D294473" w14:textId="77777777" w:rsidR="00AB07F8" w:rsidRPr="007C66CF" w:rsidRDefault="00AB07F8" w:rsidP="00AB07F8">
      <w:r w:rsidRPr="007C66CF">
        <w:t xml:space="preserve">Напомним, ранее корреспонденты Podrobno.uz разбирали, что такое индивидуальные накопительные пенсионные счета и частные пенсионные фонды. </w:t>
      </w:r>
    </w:p>
    <w:p w14:paraId="5333B53C" w14:textId="77777777" w:rsidR="00E85692" w:rsidRPr="007C66CF" w:rsidRDefault="00AB07F8" w:rsidP="00AB07F8">
      <w:hyperlink r:id="rId63" w:history="1">
        <w:r w:rsidRPr="007C66CF">
          <w:rPr>
            <w:rStyle w:val="a3"/>
          </w:rPr>
          <w:t>https://podrobno.uz/cat/economic/mezhdunarodnyy-valyutnyy-fond-vnov-obespokoilsya-ustoychivostyu-pensionnoy-sistemy-uzbekistana/</w:t>
        </w:r>
      </w:hyperlink>
    </w:p>
    <w:p w14:paraId="01BCA740" w14:textId="77777777" w:rsidR="00AB07F8" w:rsidRPr="007C66CF" w:rsidRDefault="00AB07F8" w:rsidP="00AB07F8"/>
    <w:p w14:paraId="3D68FDAB" w14:textId="77777777" w:rsidR="00111D7C" w:rsidRPr="007C66CF" w:rsidRDefault="00111D7C" w:rsidP="00111D7C">
      <w:pPr>
        <w:pStyle w:val="10"/>
      </w:pPr>
      <w:bookmarkStart w:id="204" w:name="_Toc99271715"/>
      <w:bookmarkStart w:id="205" w:name="_Toc99318660"/>
      <w:bookmarkStart w:id="206" w:name="_Toc165991080"/>
      <w:bookmarkStart w:id="207" w:name="_Toc202163086"/>
      <w:r w:rsidRPr="007C66CF">
        <w:t>Новости пенсионной отрасли стран дальнего зарубежья</w:t>
      </w:r>
      <w:bookmarkEnd w:id="204"/>
      <w:bookmarkEnd w:id="205"/>
      <w:bookmarkEnd w:id="206"/>
      <w:bookmarkEnd w:id="207"/>
    </w:p>
    <w:p w14:paraId="7FD86488" w14:textId="77777777" w:rsidR="00E759C4" w:rsidRPr="007C66CF" w:rsidRDefault="00E759C4" w:rsidP="00E759C4">
      <w:pPr>
        <w:pStyle w:val="2"/>
      </w:pPr>
      <w:bookmarkStart w:id="208" w:name="_Toc202163087"/>
      <w:r w:rsidRPr="007C66CF">
        <w:t>Mixnews.lv, 27.06.2025, Латвия дрейфует к «серебряной экономике»: рабочие руки заканчиваются, пенсионеров всё больше</w:t>
      </w:r>
      <w:bookmarkEnd w:id="208"/>
    </w:p>
    <w:p w14:paraId="2B95BD54" w14:textId="77777777" w:rsidR="00E759C4" w:rsidRPr="007C66CF" w:rsidRDefault="00E759C4" w:rsidP="007658DC">
      <w:pPr>
        <w:pStyle w:val="3"/>
      </w:pPr>
      <w:bookmarkStart w:id="209" w:name="_Toc202163088"/>
      <w:r w:rsidRPr="007C66CF">
        <w:t>В Латвии постепенно, но неотвратимо зреет необходимость пересмотра пенсионного возраста. Об этом предупреждает эксперт по финансам и налогам Латвийской конфедерации работодателей Янис Херманис. Ситуация складывается по простой демографической формуле: уходящих на пенсию больше, чем тех, кто вступает на рынок труда.</w:t>
      </w:r>
      <w:bookmarkEnd w:id="209"/>
    </w:p>
    <w:p w14:paraId="2A8D062D" w14:textId="77777777" w:rsidR="00E759C4" w:rsidRPr="007C66CF" w:rsidRDefault="00E759C4" w:rsidP="00E759C4">
      <w:r w:rsidRPr="007C66CF">
        <w:t>По словам Херманиса, только в этом году пенсионный возраст достигнут около 26 тысяч человек, тогда как молодых специалистов — всего 16 тысяч. Разрыв продолжает расти, и это означает, что бремя солидарных взносов для работающих будет становиться всё тяжелее.</w:t>
      </w:r>
    </w:p>
    <w:p w14:paraId="7F32AAD6" w14:textId="77777777" w:rsidR="00E759C4" w:rsidRPr="007C66CF" w:rsidRDefault="00E759C4" w:rsidP="00E759C4">
      <w:r w:rsidRPr="007C66CF">
        <w:lastRenderedPageBreak/>
        <w:t>«Если не предпринять шаги, то система просто начнёт буксовать. Один из возможных выходов — повышение пенсионного возраста. Это решение непопулярное, но во многих европейских странах оно уже принято», — отмечает эксперт.</w:t>
      </w:r>
    </w:p>
    <w:p w14:paraId="55D0C050" w14:textId="77777777" w:rsidR="00E759C4" w:rsidRPr="007C66CF" w:rsidRDefault="00E759C4" w:rsidP="00E759C4">
      <w:r w:rsidRPr="007C66CF">
        <w:t>Однако политикам, по его мнению, в ближайшее время поднимать эту тему невыгодно — впереди парламентские выборы. И всё же, как показывает практика, латвийское общество может выбрать это как «меньшее из зол». Альтернативы — такие как привлечение мигрантов или резкое увеличение налогов — вызывают ещё большее раздражение у избирателей.</w:t>
      </w:r>
    </w:p>
    <w:p w14:paraId="446E9E8B" w14:textId="77777777" w:rsidR="00E759C4" w:rsidRPr="007C66CF" w:rsidRDefault="00E759C4" w:rsidP="00E759C4">
      <w:r w:rsidRPr="007C66CF">
        <w:t>Между тем, сама жизнь уже диктует новые правила: всё больше людей продолжает трудиться и после выхода на пенсию. За последние десять лет число работающих в возрасте 65–69 лет выросло с 30 до 40 тысяч, а в группе 70–74 лет — уже около 15 тысяч человек. В то же время молодёжи в возрасте 25–29 лет становится всё меньше.</w:t>
      </w:r>
    </w:p>
    <w:p w14:paraId="62C52066" w14:textId="77777777" w:rsidR="00E759C4" w:rsidRPr="007C66CF" w:rsidRDefault="00E759C4" w:rsidP="00E759C4">
      <w:r w:rsidRPr="007C66CF">
        <w:t>Эксперты называют это явление «серебряной экономикой» — когда экономику поддерживает возрастное население. И если тенденция сохранится, пересмотр пенсионного возраста станет не вопросом «если», а «когда».</w:t>
      </w:r>
    </w:p>
    <w:p w14:paraId="3F78C418" w14:textId="77777777" w:rsidR="00E759C4" w:rsidRPr="007C66CF" w:rsidRDefault="00E759C4" w:rsidP="00E759C4">
      <w:hyperlink r:id="rId64" w:history="1">
        <w:r w:rsidRPr="007C66CF">
          <w:rPr>
            <w:rStyle w:val="a3"/>
          </w:rPr>
          <w:t>https://mixnews.lv/latviya/2025/06/26/latviya-dreyfuet-k-serebryanoy-ekonomike-rabochie-ruki-zakanchivayutsya-pensionerov-vsyo-bolshe-opros/</w:t>
        </w:r>
      </w:hyperlink>
      <w:r w:rsidRPr="007C66CF">
        <w:t xml:space="preserve"> </w:t>
      </w:r>
    </w:p>
    <w:p w14:paraId="17079ACC" w14:textId="77777777" w:rsidR="00AB07F8" w:rsidRPr="007C66CF" w:rsidRDefault="00AB07F8" w:rsidP="00AB07F8">
      <w:pPr>
        <w:pStyle w:val="2"/>
      </w:pPr>
      <w:bookmarkStart w:id="210" w:name="_Toc202163089"/>
      <w:bookmarkEnd w:id="138"/>
      <w:r w:rsidRPr="007C66CF">
        <w:t>Baltija.eu, 27.06.2025, Сейм Литвы утвердил реформу второй ступени пенсионного накопления</w:t>
      </w:r>
      <w:bookmarkEnd w:id="210"/>
    </w:p>
    <w:p w14:paraId="19CA41EE" w14:textId="77777777" w:rsidR="00AB07F8" w:rsidRPr="007C66CF" w:rsidRDefault="00AB07F8" w:rsidP="007658DC">
      <w:pPr>
        <w:pStyle w:val="3"/>
      </w:pPr>
      <w:bookmarkStart w:id="211" w:name="_Toc202163090"/>
      <w:r w:rsidRPr="007C66CF">
        <w:t>Сейм Литвы в четверг одобрил предложенную правительством реформу второй ступени пенсионного накопления, которая существенно либерализует систему — отменяется автоматическое включение жителей в накопление, разрешается полный выход из системы, снятие 25% накопленных средств единоразово, а в случае тяжелой болезни — всей суммы, а для тех, кто продолжает участвовать в накоплении, останется 1,5%-й государственный взнос.</w:t>
      </w:r>
      <w:bookmarkEnd w:id="211"/>
    </w:p>
    <w:p w14:paraId="7F4FF550" w14:textId="77777777" w:rsidR="00AB07F8" w:rsidRPr="007C66CF" w:rsidRDefault="00AB07F8" w:rsidP="00AB07F8">
      <w:r w:rsidRPr="007C66CF">
        <w:t>За поправки в Закон о пенсионных накоплениях проголосовали 88 членов Сейма, против — 19, воздержались 5 членов Сейма.</w:t>
      </w:r>
    </w:p>
    <w:p w14:paraId="3983048F" w14:textId="77777777" w:rsidR="00AB07F8" w:rsidRPr="007C66CF" w:rsidRDefault="00AB07F8" w:rsidP="00AB07F8">
      <w:r w:rsidRPr="007C66CF">
        <w:t>Сейм установил двухлетнее (24-месячное) «окно» для выхода из второй ступени пенсионного накопления — с января 2026 года по конец 2027 года.</w:t>
      </w:r>
    </w:p>
    <w:p w14:paraId="7252BD95" w14:textId="77777777" w:rsidR="00AB07F8" w:rsidRPr="007C66CF" w:rsidRDefault="00AB07F8" w:rsidP="00AB07F8">
      <w:r w:rsidRPr="007C66CF">
        <w:t>Если человек захочет снять 25% накопленной пенсии до выхода на пенсию, ему придется заплатить 3%-й налог, а снятая после выхода на пенсию сумма налогом облагаться не будет.</w:t>
      </w:r>
    </w:p>
    <w:p w14:paraId="6B4002F3" w14:textId="77777777" w:rsidR="00AB07F8" w:rsidRPr="007C66CF" w:rsidRDefault="00AB07F8" w:rsidP="00AB07F8">
      <w:r w:rsidRPr="007C66CF">
        <w:t>Жители, у которых накопления в пенсионных фондах составляют от 5,4 тыс. до 10,8 тыс. евро, смогут взять все средства сразу, но сделать это они смогут только через «окно». Эти средства также не будут облагаться налогом.</w:t>
      </w:r>
    </w:p>
    <w:p w14:paraId="11BE0E01" w14:textId="77777777" w:rsidR="00AB07F8" w:rsidRPr="007C66CF" w:rsidRDefault="00AB07F8" w:rsidP="00AB07F8">
      <w:r w:rsidRPr="007C66CF">
        <w:t>Взносы прекратившим пенсионное накопление жителям будут возвращены после вычета 3%-ной комиссии за обналичивание. Однако инвестиционный доход от фондов не будет облагаться налогом, между тем государственный взнос вернется в Фонд социального страхования Sodra в баллах и возвращен не будет.</w:t>
      </w:r>
    </w:p>
    <w:p w14:paraId="432BFB3A" w14:textId="77777777" w:rsidR="00AB07F8" w:rsidRPr="007C66CF" w:rsidRDefault="00AB07F8" w:rsidP="00AB07F8">
      <w:r w:rsidRPr="007C66CF">
        <w:lastRenderedPageBreak/>
        <w:t>Бизнес говорит, что такая реформа, которую предлагает правительство, подтолкнет жителей забрать средства из сбережений, уменьшит инвестиции фонды, а министр социальной защиты и труда Инга Ругинене прогнозирует, что около 20% людей выйдут из пенсионного накопления.</w:t>
      </w:r>
    </w:p>
    <w:p w14:paraId="0951C920" w14:textId="77777777" w:rsidR="00AB07F8" w:rsidRPr="007C66CF" w:rsidRDefault="00AB07F8" w:rsidP="00AB07F8">
      <w:r w:rsidRPr="007C66CF">
        <w:t>Международный валютный фонд в начале июня заявил, что реформа может привести к сокращению пенсий в будущем, а по мере старения населения — к давлению на государственные финансы. Европейская комиссия предупредила, что реформа затруднит расширение рынка капитала в Литве и затруднит его участникам получение финансирования.</w:t>
      </w:r>
    </w:p>
    <w:p w14:paraId="219D7711" w14:textId="77777777" w:rsidR="00CA32BC" w:rsidRPr="007C66CF" w:rsidRDefault="00AB07F8" w:rsidP="00AB07F8">
      <w:hyperlink r:id="rId65" w:history="1">
        <w:r w:rsidRPr="007C66CF">
          <w:rPr>
            <w:rStyle w:val="a3"/>
          </w:rPr>
          <w:t>https://baltija.eu/2025/06/26/seim-ytverdil-reformy-vtoroi-stypeni-pensionnogo-nakopleniia-3/</w:t>
        </w:r>
      </w:hyperlink>
    </w:p>
    <w:p w14:paraId="30ED819F" w14:textId="77777777" w:rsidR="00176179" w:rsidRPr="007C66CF" w:rsidRDefault="00176179" w:rsidP="00176179">
      <w:pPr>
        <w:pStyle w:val="2"/>
      </w:pPr>
      <w:bookmarkStart w:id="212" w:name="_Toc202163091"/>
      <w:r w:rsidRPr="007C66CF">
        <w:t>Пенсия.pro, 27.06.2025, Иностранцы пополнили пенсионную систему Турции на 48 млн долларов в обмен на гражданство</w:t>
      </w:r>
      <w:bookmarkEnd w:id="212"/>
    </w:p>
    <w:p w14:paraId="22927E51" w14:textId="77777777" w:rsidR="00176179" w:rsidRPr="007C66CF" w:rsidRDefault="00176179" w:rsidP="007658DC">
      <w:pPr>
        <w:pStyle w:val="3"/>
      </w:pPr>
      <w:bookmarkStart w:id="213" w:name="_Toc202163092"/>
      <w:r w:rsidRPr="007C66CF">
        <w:t>86 иностранцев получили турецкое гражданство через индивидуальную пенсионную систему, сделав инвестиции на сумму более 1,4 млрд лир (2,76 млрд рублей). Такое право у иностранцев появилось с 2022 года, то есть в среднем право на гражданство через пенсии получают по 28 человек в год.</w:t>
      </w:r>
      <w:bookmarkEnd w:id="213"/>
    </w:p>
    <w:p w14:paraId="69049CD3" w14:textId="77777777" w:rsidR="00176179" w:rsidRPr="007C66CF" w:rsidRDefault="00176179" w:rsidP="00176179">
      <w:r w:rsidRPr="007C66CF">
        <w:t>По состоянию на май 2025 года, накопленные пенсионные активы новоиспеченных граждан страны достигли 1,93 млрд лир, сообщили Центра мониторинга пенсий Турции. Получить турецкое гражданство можно, если внести в пенсионную систему не менее 500 000 долларов или эквивалентную сумму в иностранной валюте. При этом снимать их нельзя в течение минимум трех лет.</w:t>
      </w:r>
    </w:p>
    <w:p w14:paraId="71013BB7" w14:textId="77777777" w:rsidR="00176179" w:rsidRPr="007C66CF" w:rsidRDefault="00176179" w:rsidP="00176179">
      <w:r w:rsidRPr="007C66CF">
        <w:t>Однако инвесторы, которые хотят стать гражданами Турции, все равно оказываются в проигрыше. Турки, которые копят на пенсию самостоятельно через индивидуальные программы, получают еще и субсидию из бюджета — до 30 % от взносов. Иностранцы такой господдержки лишены.</w:t>
      </w:r>
    </w:p>
    <w:p w14:paraId="575CDF5A" w14:textId="77777777" w:rsidR="00176179" w:rsidRPr="007C66CF" w:rsidRDefault="00176179" w:rsidP="00176179">
      <w:r w:rsidRPr="007C66CF">
        <w:t>К 19 июня 2025 года в индивидуальной пенсионной системе Турции насчитывалось почти 9,8 млн участников, а общие активы фонда достигли 1,42 трлн лир. С учетом обязательной системы общие активы пенсионных фондов превысили 101 млрд лир.</w:t>
      </w:r>
    </w:p>
    <w:p w14:paraId="20F173E9" w14:textId="77777777" w:rsidR="00176179" w:rsidRPr="007C66CF" w:rsidRDefault="00176179" w:rsidP="00176179">
      <w:r w:rsidRPr="007C66CF">
        <w:t>За первые три месяца года россияне направили в негосударственные пенсионные фонды на дополнительную пенсию (НПО) около 36,5 млрд рублей. Причем 26,5 млрд — это корпоративная пенсия, показала статистика Банка России.</w:t>
      </w:r>
    </w:p>
    <w:p w14:paraId="69F880EB" w14:textId="77777777" w:rsidR="00AB07F8" w:rsidRPr="007C66CF" w:rsidRDefault="00176179" w:rsidP="00176179">
      <w:hyperlink r:id="rId66" w:history="1">
        <w:r w:rsidRPr="007C66CF">
          <w:rPr>
            <w:rStyle w:val="a3"/>
          </w:rPr>
          <w:t>https://pensiya.pro/news/inostranczy-popolnili-pensionnuyu-sistemu-turczii-na-48-mln-dollarov-v-obmen-na-grazhdanstvo/</w:t>
        </w:r>
      </w:hyperlink>
    </w:p>
    <w:p w14:paraId="7D7697F3" w14:textId="77777777" w:rsidR="00365EA5" w:rsidRDefault="00365EA5" w:rsidP="00365EA5">
      <w:pPr>
        <w:pStyle w:val="2"/>
      </w:pPr>
      <w:bookmarkStart w:id="214" w:name="_Toc202163093"/>
      <w:bookmarkStart w:id="215" w:name="_Hlk202163192"/>
      <w:r>
        <w:lastRenderedPageBreak/>
        <w:t>ИА Cursor, 29.06.2025, Что произошло с пенсиями израильтян за последние 15 лет: любопытные данные</w:t>
      </w:r>
      <w:bookmarkEnd w:id="214"/>
    </w:p>
    <w:p w14:paraId="49B04AA6" w14:textId="77777777" w:rsidR="00365EA5" w:rsidRDefault="00365EA5" w:rsidP="007658DC">
      <w:pPr>
        <w:pStyle w:val="3"/>
      </w:pPr>
      <w:bookmarkStart w:id="216" w:name="_Toc202163094"/>
      <w:r>
        <w:t>Новый доклад Банка Израиля показывает, что с 2006 года, а особенно после вступления в силу закона о обязательной пенсии в 2008 году, произошёл значительный рост отчислений в пенсионные фонды.</w:t>
      </w:r>
      <w:bookmarkEnd w:id="216"/>
    </w:p>
    <w:p w14:paraId="0B2CA86F" w14:textId="77777777" w:rsidR="00365EA5" w:rsidRDefault="00365EA5" w:rsidP="00365EA5">
      <w:r>
        <w:t>Система пенсионных взносов в Израиле менялась за последние десятилетия. Раньше доминировала бюджетная пенсия для государственных служащих. Затем произошёл переход к накопительной пенсии и введение обязательных пенсионных отчислений для всех работников с 2008 года.</w:t>
      </w:r>
    </w:p>
    <w:p w14:paraId="4B4673E7" w14:textId="77777777" w:rsidR="00365EA5" w:rsidRDefault="00365EA5" w:rsidP="00365EA5">
      <w:r>
        <w:t>В течение последних 30 лет в стране прошло несколько важных реформ пенсионной системы. Среди них - закрытие старых пенсионных фондов для новых работников и открытие новых фондов с 1995 года. Также работники государственного сектора начали переходить с бюджетной пенсии на накопительную, что завершилось в 2004 году. И, наконец, с 2008 года введён закон об обязательной пенсии для всех сотрудников.</w:t>
      </w:r>
    </w:p>
    <w:p w14:paraId="68D94CFE" w14:textId="77777777" w:rsidR="00365EA5" w:rsidRDefault="00365EA5" w:rsidP="00365EA5">
      <w:r>
        <w:t>Реформы напрямую и косвенно привели к увеличению пенсионных отчислений. Это произошло в том числе благодаря коллективным договорам, подписанным за эти годы.</w:t>
      </w:r>
    </w:p>
    <w:p w14:paraId="736B9193" w14:textId="77777777" w:rsidR="00365EA5" w:rsidRDefault="00365EA5" w:rsidP="00365EA5">
      <w:r>
        <w:t>Исследование доктора Коби Бройды и доктора Йоава Фридмана из исследовательского отдела Банка Израиля проанализировало макроэкономический эффект этих реформ. Они оценили, насколько реформы увеличили уровень сбережений домохозяйств в период с 2006 по 2019 год.</w:t>
      </w:r>
    </w:p>
    <w:p w14:paraId="00BCA46D" w14:textId="77777777" w:rsidR="00365EA5" w:rsidRDefault="00365EA5" w:rsidP="00365EA5">
      <w:r>
        <w:t>Оценки основаны на данных о пенсионных взносах работников и работодателей, которые подаются в налоговые органы. Также учитывались данные о том, какие работники были затронуты каждой из реформ, и существующая научная литература о связи между пенсионными взносами и сбережениями.</w:t>
      </w:r>
    </w:p>
    <w:p w14:paraId="5FFC8BFD" w14:textId="77777777" w:rsidR="00365EA5" w:rsidRDefault="00365EA5" w:rsidP="00365EA5">
      <w:r>
        <w:t>Результаты показывают, что реформы увеличили пенсионные взносы работников примерно на 1% от ВВП за 2006-2019 годы.</w:t>
      </w:r>
    </w:p>
    <w:p w14:paraId="7693510F" w14:textId="77777777" w:rsidR="00365EA5" w:rsidRDefault="00365EA5" w:rsidP="00365EA5">
      <w:r>
        <w:t>Самым значимым фактором стала именно обязательная пенсия - она дала около половины всего роста взносов. Это связано с тем, что она снизила долю зарплаты, с которой не делались пенсионные отчисления, с 28% до 11% от общей зарплаты в экономике.</w:t>
      </w:r>
    </w:p>
    <w:p w14:paraId="0C99A430" w14:textId="77777777" w:rsidR="00365EA5" w:rsidRDefault="00365EA5" w:rsidP="00365EA5">
      <w:r>
        <w:t>Вторым важным фактором стало повышение ставок отчислений. Такое решение обусловлено пониманием, что без увеличения взносов размер будущей пенсии будет слишком низким.</w:t>
      </w:r>
    </w:p>
    <w:p w14:paraId="7D3C831A" w14:textId="77777777" w:rsidR="00365EA5" w:rsidRDefault="00365EA5" w:rsidP="00365EA5">
      <w:r>
        <w:t>Это понимание усилилось после выявления дефицитов в старых пенсионных фондах. Там отчисления не покрывали обещанные пенсионные обязательства. Аналогично, симуляции показали, что размер пенсии в новых накопительных фондах может быть недостаточен при прежних ставках.</w:t>
      </w:r>
    </w:p>
    <w:p w14:paraId="157E6918" w14:textId="77777777" w:rsidR="00365EA5" w:rsidRDefault="00365EA5" w:rsidP="00365EA5">
      <w:r>
        <w:t>Переход новых работников госсектора с бюджетной на накопительную пенсию внес меньший вклад - около одной восьмой общего роста взносов. Это объясняется тем, что этот переход начался примерно за десять лет до исследуемого периода, и часть роста произошла до 2006 года.</w:t>
      </w:r>
    </w:p>
    <w:p w14:paraId="2D927FE2" w14:textId="77777777" w:rsidR="00365EA5" w:rsidRDefault="00365EA5" w:rsidP="00365EA5">
      <w:r>
        <w:lastRenderedPageBreak/>
        <w:t>На основе научных данных известно, что домохозяйства частично компенсируют рост пенсионных сбережений снижением других видов сбережений. Степень такой компенсации зависит от возраста и дохода семьи.</w:t>
      </w:r>
    </w:p>
    <w:p w14:paraId="6840C37C" w14:textId="77777777" w:rsidR="00365EA5" w:rsidRDefault="00365EA5" w:rsidP="00365EA5">
      <w:r>
        <w:t>В исследовании определили, какие группы населения затронула каждая из реформ. Проанализировали распределение доходов и возрастов. На основе данных о связи возраста и дохода с компенсацией оценили уровень этой компенсации для каждой реформы.</w:t>
      </w:r>
    </w:p>
    <w:p w14:paraId="179869B4" w14:textId="77777777" w:rsidR="00365EA5" w:rsidRDefault="00365EA5" w:rsidP="00365EA5">
      <w:r>
        <w:t>Оказалось, что среди тех, кто начал откладывать на пенсию из-за обязательной пенсии, уровень компенсации низкий. Это молодая и менее обеспеченная группа населения. Для тех, у кого уже были пенсионные накопления и кто увеличил взносы, уровень компенсации выше.</w:t>
      </w:r>
    </w:p>
    <w:p w14:paraId="4D1BE952" w14:textId="77777777" w:rsidR="00365EA5" w:rsidRDefault="00365EA5" w:rsidP="00365EA5">
      <w:r>
        <w:t>Общий вклад пенсионных реформ в рост сбережений домохозяйств за 2006-2019 годы составил примерно 0,7% ВВП. Для сравнения, общий рост национальных сбережений за два десятилетия до пандемии составил около 2,5% ВВП.</w:t>
      </w:r>
    </w:p>
    <w:p w14:paraId="42D2BAD7" w14:textId="77777777" w:rsidR="00CA32BC" w:rsidRPr="0090779C" w:rsidRDefault="00365EA5" w:rsidP="00CA32BC">
      <w:hyperlink r:id="rId67" w:history="1">
        <w:r w:rsidRPr="00E27DE7">
          <w:rPr>
            <w:rStyle w:val="a3"/>
          </w:rPr>
          <w:t>https://cursorinfo.co.il/israel-news/chto-proizoshlo-s-pensiyami-izrailtyan-za-poslednie-15-let-lyubopytnye-dannye/</w:t>
        </w:r>
      </w:hyperlink>
      <w:bookmarkEnd w:id="215"/>
    </w:p>
    <w:sectPr w:rsidR="00CA32BC" w:rsidRPr="0090779C" w:rsidSect="00B01BEA">
      <w:headerReference w:type="default" r:id="rId68"/>
      <w:footerReference w:type="defaul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31382" w14:textId="77777777" w:rsidR="00E602D3" w:rsidRDefault="00E602D3">
      <w:r>
        <w:separator/>
      </w:r>
    </w:p>
  </w:endnote>
  <w:endnote w:type="continuationSeparator" w:id="0">
    <w:p w14:paraId="695A60AE" w14:textId="77777777" w:rsidR="00E602D3" w:rsidRDefault="00E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D0B5" w14:textId="77777777" w:rsidR="007C2712" w:rsidRPr="00D64E5C" w:rsidRDefault="007C271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327E5" w:rsidRPr="000327E5">
      <w:rPr>
        <w:rFonts w:ascii="Cambria" w:hAnsi="Cambria"/>
        <w:b/>
        <w:noProof/>
      </w:rPr>
      <w:t>4</w:t>
    </w:r>
    <w:r w:rsidRPr="00CB47BF">
      <w:rPr>
        <w:b/>
      </w:rPr>
      <w:fldChar w:fldCharType="end"/>
    </w:r>
  </w:p>
  <w:p w14:paraId="0E6E9D74" w14:textId="77777777" w:rsidR="007C2712" w:rsidRPr="00D15988" w:rsidRDefault="007C271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EBC2" w14:textId="77777777" w:rsidR="00E602D3" w:rsidRDefault="00E602D3">
      <w:r>
        <w:separator/>
      </w:r>
    </w:p>
  </w:footnote>
  <w:footnote w:type="continuationSeparator" w:id="0">
    <w:p w14:paraId="21335555" w14:textId="77777777" w:rsidR="00E602D3" w:rsidRDefault="00E6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433F" w14:textId="77777777" w:rsidR="007C2712" w:rsidRDefault="00000000" w:rsidP="00122493">
    <w:pPr>
      <w:tabs>
        <w:tab w:val="left" w:pos="555"/>
        <w:tab w:val="right" w:pos="9071"/>
      </w:tabs>
      <w:jc w:val="center"/>
    </w:pPr>
    <w:r>
      <w:rPr>
        <w:noProof/>
      </w:rPr>
      <w:pict w14:anchorId="6C1BB14D">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75E838ED" w14:textId="77777777" w:rsidR="007C2712" w:rsidRPr="000C041B" w:rsidRDefault="007C2712" w:rsidP="00122493">
                <w:pPr>
                  <w:ind w:right="423"/>
                  <w:jc w:val="center"/>
                  <w:rPr>
                    <w:rFonts w:cs="Arial"/>
                    <w:b/>
                    <w:color w:val="EEECE1"/>
                    <w:sz w:val="6"/>
                    <w:szCs w:val="6"/>
                  </w:rPr>
                </w:pPr>
                <w:r w:rsidRPr="000C041B">
                  <w:rPr>
                    <w:rFonts w:cs="Arial"/>
                    <w:b/>
                    <w:color w:val="EEECE1"/>
                    <w:sz w:val="6"/>
                    <w:szCs w:val="6"/>
                  </w:rPr>
                  <w:t xml:space="preserve">        </w:t>
                </w:r>
              </w:p>
              <w:p w14:paraId="68DCE118" w14:textId="77777777" w:rsidR="007C2712" w:rsidRPr="00D15988" w:rsidRDefault="007C271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CB43F70" w14:textId="77777777" w:rsidR="007C2712" w:rsidRPr="007336C7" w:rsidRDefault="007C2712" w:rsidP="00122493">
                <w:pPr>
                  <w:ind w:right="423"/>
                  <w:rPr>
                    <w:rFonts w:cs="Arial"/>
                  </w:rPr>
                </w:pPr>
              </w:p>
              <w:p w14:paraId="29F2B735" w14:textId="77777777" w:rsidR="007C2712" w:rsidRPr="00267F53" w:rsidRDefault="007C2712" w:rsidP="00122493"/>
            </w:txbxContent>
          </v:textbox>
        </v:roundrect>
      </w:pict>
    </w:r>
    <w:r w:rsidR="007C2712">
      <w:t xml:space="preserve">             </w:t>
    </w:r>
  </w:p>
  <w:p w14:paraId="3D0981A8" w14:textId="77777777" w:rsidR="007C2712" w:rsidRDefault="007C271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C573B">
      <w:rPr>
        <w:noProof/>
      </w:rPr>
      <w:pict w14:anchorId="7D6D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893691">
    <w:abstractNumId w:val="25"/>
  </w:num>
  <w:num w:numId="2" w16cid:durableId="173422971">
    <w:abstractNumId w:val="12"/>
  </w:num>
  <w:num w:numId="3" w16cid:durableId="1605069982">
    <w:abstractNumId w:val="27"/>
  </w:num>
  <w:num w:numId="4" w16cid:durableId="30225758">
    <w:abstractNumId w:val="17"/>
  </w:num>
  <w:num w:numId="5" w16cid:durableId="1250389561">
    <w:abstractNumId w:val="18"/>
  </w:num>
  <w:num w:numId="6" w16cid:durableId="9884838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0226235">
    <w:abstractNumId w:val="24"/>
  </w:num>
  <w:num w:numId="8" w16cid:durableId="987319770">
    <w:abstractNumId w:val="21"/>
  </w:num>
  <w:num w:numId="9" w16cid:durableId="6784299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991332">
    <w:abstractNumId w:val="16"/>
  </w:num>
  <w:num w:numId="11" w16cid:durableId="769618460">
    <w:abstractNumId w:val="15"/>
  </w:num>
  <w:num w:numId="12" w16cid:durableId="1142964838">
    <w:abstractNumId w:val="10"/>
  </w:num>
  <w:num w:numId="13" w16cid:durableId="771977541">
    <w:abstractNumId w:val="9"/>
  </w:num>
  <w:num w:numId="14" w16cid:durableId="635990530">
    <w:abstractNumId w:val="7"/>
  </w:num>
  <w:num w:numId="15" w16cid:durableId="198392933">
    <w:abstractNumId w:val="6"/>
  </w:num>
  <w:num w:numId="16" w16cid:durableId="1681160686">
    <w:abstractNumId w:val="5"/>
  </w:num>
  <w:num w:numId="17" w16cid:durableId="449277395">
    <w:abstractNumId w:val="4"/>
  </w:num>
  <w:num w:numId="18" w16cid:durableId="201408019">
    <w:abstractNumId w:val="8"/>
  </w:num>
  <w:num w:numId="19" w16cid:durableId="1025982217">
    <w:abstractNumId w:val="3"/>
  </w:num>
  <w:num w:numId="20" w16cid:durableId="1640265855">
    <w:abstractNumId w:val="2"/>
  </w:num>
  <w:num w:numId="21" w16cid:durableId="181818169">
    <w:abstractNumId w:val="1"/>
  </w:num>
  <w:num w:numId="22" w16cid:durableId="139078736">
    <w:abstractNumId w:val="0"/>
  </w:num>
  <w:num w:numId="23" w16cid:durableId="120389922">
    <w:abstractNumId w:val="19"/>
  </w:num>
  <w:num w:numId="24" w16cid:durableId="687678473">
    <w:abstractNumId w:val="26"/>
  </w:num>
  <w:num w:numId="25" w16cid:durableId="1638795809">
    <w:abstractNumId w:val="20"/>
  </w:num>
  <w:num w:numId="26" w16cid:durableId="711929905">
    <w:abstractNumId w:val="13"/>
  </w:num>
  <w:num w:numId="27" w16cid:durableId="774789655">
    <w:abstractNumId w:val="11"/>
  </w:num>
  <w:num w:numId="28" w16cid:durableId="2007128790">
    <w:abstractNumId w:val="22"/>
  </w:num>
  <w:num w:numId="29" w16cid:durableId="997422135">
    <w:abstractNumId w:val="23"/>
  </w:num>
  <w:num w:numId="30" w16cid:durableId="1928077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57B"/>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525"/>
    <w:rsid w:val="000316E1"/>
    <w:rsid w:val="00031BEF"/>
    <w:rsid w:val="000327E5"/>
    <w:rsid w:val="00032FE8"/>
    <w:rsid w:val="00033896"/>
    <w:rsid w:val="000342C0"/>
    <w:rsid w:val="00034842"/>
    <w:rsid w:val="00035A6F"/>
    <w:rsid w:val="00035EF6"/>
    <w:rsid w:val="00036ADD"/>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D8F"/>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34B5"/>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07F"/>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417"/>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179"/>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048"/>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73B"/>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E00"/>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EE4"/>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17F01"/>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525"/>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B01"/>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5EA5"/>
    <w:rsid w:val="00366827"/>
    <w:rsid w:val="00366AC5"/>
    <w:rsid w:val="00366B1E"/>
    <w:rsid w:val="003679F9"/>
    <w:rsid w:val="00367B51"/>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B16"/>
    <w:rsid w:val="00386C30"/>
    <w:rsid w:val="003873A3"/>
    <w:rsid w:val="003878DE"/>
    <w:rsid w:val="00390AC6"/>
    <w:rsid w:val="003915F0"/>
    <w:rsid w:val="00391891"/>
    <w:rsid w:val="00391EBD"/>
    <w:rsid w:val="00392252"/>
    <w:rsid w:val="003926B1"/>
    <w:rsid w:val="00392CA3"/>
    <w:rsid w:val="00392DCD"/>
    <w:rsid w:val="0039326E"/>
    <w:rsid w:val="00393BB4"/>
    <w:rsid w:val="00393BB6"/>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2D8E"/>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D16"/>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46F1"/>
    <w:rsid w:val="004352C6"/>
    <w:rsid w:val="00436B37"/>
    <w:rsid w:val="00436F32"/>
    <w:rsid w:val="00437E73"/>
    <w:rsid w:val="00437EE1"/>
    <w:rsid w:val="0044012E"/>
    <w:rsid w:val="004404C9"/>
    <w:rsid w:val="0044092A"/>
    <w:rsid w:val="0044192D"/>
    <w:rsid w:val="0044221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869"/>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691"/>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A7EB8"/>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315"/>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280"/>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0B1"/>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5C2"/>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58DC"/>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4A5B"/>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36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2712"/>
    <w:rsid w:val="007C3273"/>
    <w:rsid w:val="007C32C8"/>
    <w:rsid w:val="007C3731"/>
    <w:rsid w:val="007C39AE"/>
    <w:rsid w:val="007C3B72"/>
    <w:rsid w:val="007C3CF2"/>
    <w:rsid w:val="007C3FD8"/>
    <w:rsid w:val="007C45F4"/>
    <w:rsid w:val="007C4979"/>
    <w:rsid w:val="007C4C14"/>
    <w:rsid w:val="007C5B21"/>
    <w:rsid w:val="007C5BC8"/>
    <w:rsid w:val="007C6353"/>
    <w:rsid w:val="007C66CF"/>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2D29"/>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25E4"/>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0E"/>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8C8"/>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C6"/>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050"/>
    <w:rsid w:val="00963768"/>
    <w:rsid w:val="0096382E"/>
    <w:rsid w:val="00964AC9"/>
    <w:rsid w:val="00964BD2"/>
    <w:rsid w:val="00966862"/>
    <w:rsid w:val="0096696B"/>
    <w:rsid w:val="00966D42"/>
    <w:rsid w:val="0096770D"/>
    <w:rsid w:val="00970136"/>
    <w:rsid w:val="009708A3"/>
    <w:rsid w:val="0097091C"/>
    <w:rsid w:val="0097186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14A"/>
    <w:rsid w:val="00994999"/>
    <w:rsid w:val="00995FF2"/>
    <w:rsid w:val="00996515"/>
    <w:rsid w:val="00996518"/>
    <w:rsid w:val="00996A2A"/>
    <w:rsid w:val="00996B1A"/>
    <w:rsid w:val="00997056"/>
    <w:rsid w:val="00997C36"/>
    <w:rsid w:val="009A0C93"/>
    <w:rsid w:val="009A0DDB"/>
    <w:rsid w:val="009A0E0A"/>
    <w:rsid w:val="009A10D6"/>
    <w:rsid w:val="009A23E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31C"/>
    <w:rsid w:val="009B45FE"/>
    <w:rsid w:val="009B47E5"/>
    <w:rsid w:val="009B4AF8"/>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89C"/>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975"/>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7F8"/>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65"/>
    <w:rsid w:val="00B61B88"/>
    <w:rsid w:val="00B62866"/>
    <w:rsid w:val="00B62D4A"/>
    <w:rsid w:val="00B62FE3"/>
    <w:rsid w:val="00B63132"/>
    <w:rsid w:val="00B63757"/>
    <w:rsid w:val="00B63E23"/>
    <w:rsid w:val="00B6419B"/>
    <w:rsid w:val="00B6475A"/>
    <w:rsid w:val="00B6576D"/>
    <w:rsid w:val="00B658F8"/>
    <w:rsid w:val="00B66619"/>
    <w:rsid w:val="00B6704E"/>
    <w:rsid w:val="00B67857"/>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088C"/>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994"/>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1787D"/>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4F8"/>
    <w:rsid w:val="00C56E66"/>
    <w:rsid w:val="00C570C8"/>
    <w:rsid w:val="00C57E66"/>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4BF5"/>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866"/>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3E7F"/>
    <w:rsid w:val="00D143A3"/>
    <w:rsid w:val="00D15988"/>
    <w:rsid w:val="00D15D6E"/>
    <w:rsid w:val="00D1642B"/>
    <w:rsid w:val="00D1644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13"/>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3C4"/>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4045"/>
    <w:rsid w:val="00DA521B"/>
    <w:rsid w:val="00DA638F"/>
    <w:rsid w:val="00DA6B13"/>
    <w:rsid w:val="00DA6BBE"/>
    <w:rsid w:val="00DA76AB"/>
    <w:rsid w:val="00DB0009"/>
    <w:rsid w:val="00DB1133"/>
    <w:rsid w:val="00DB264E"/>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081"/>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2D2"/>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2D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59C4"/>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692"/>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D17"/>
    <w:rsid w:val="00F21474"/>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308F6"/>
  <w15:docId w15:val="{D859B129-89CF-5245-9A34-AD6EE86E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2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retmag.ru/enciklopediya/bonus-k-pensii-chto-takoe-programma-dolgosrochnykh-sberezhenii-pds-i-chto-s-nei-ne-tak-prostymi-slovami.htm" TargetMode="External"/><Relationship Id="rId18" Type="http://schemas.openxmlformats.org/officeDocument/2006/relationships/hyperlink" Target="https://www.mskagency.ru/materials/3487401" TargetMode="External"/><Relationship Id="rId26" Type="http://schemas.openxmlformats.org/officeDocument/2006/relationships/hyperlink" Target="https://rg.ru/2025/06/28/s-1-iiulia-zarabotaiut-normy-ob-ukrainskom-trudovom-stazhe-v-pensiiah.html" TargetMode="External"/><Relationship Id="rId39" Type="http://schemas.openxmlformats.org/officeDocument/2006/relationships/hyperlink" Target="https://aif.ru/money/mymoney/ryad-usloviy-pensionnye-nakopleniya-edinovremenno-mogut-zabrat-ne-vse" TargetMode="External"/><Relationship Id="rId21" Type="http://schemas.openxmlformats.org/officeDocument/2006/relationships/hyperlink" Target="https://checheninfo.ru/415895-chechnja-programma-dolgosrochnyh-sberezhenij.html" TargetMode="External"/><Relationship Id="rId34" Type="http://schemas.openxmlformats.org/officeDocument/2006/relationships/hyperlink" Target="https://tass.ru/obschestvo/24387115" TargetMode="External"/><Relationship Id="rId42" Type="http://schemas.openxmlformats.org/officeDocument/2006/relationships/hyperlink" Target="https://primpress.ru/article/124143" TargetMode="External"/><Relationship Id="rId47" Type="http://schemas.openxmlformats.org/officeDocument/2006/relationships/hyperlink" Target="https://www.kommersant.ru/doc/7833866" TargetMode="External"/><Relationship Id="rId50" Type="http://schemas.openxmlformats.org/officeDocument/2006/relationships/hyperlink" Target="https://www.kommersant.ru/doc/7834623" TargetMode="External"/><Relationship Id="rId55" Type="http://schemas.openxmlformats.org/officeDocument/2006/relationships/hyperlink" Target="https://tass.ru/ekonomika/24371333" TargetMode="External"/><Relationship Id="rId63" Type="http://schemas.openxmlformats.org/officeDocument/2006/relationships/hyperlink" Target="https://podrobno.uz/cat/economic/mezhdunarodnyy-valyutnyy-fond-vnov-obespokoilsya-ustoychivostyu-pensionnoy-sistemy-uzbekistana/"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s.ners.ru/kak-formiruetsya-pensiya-u-ip-i-samozanyatyh-i-kak-nakopit-bolshe.html" TargetMode="External"/><Relationship Id="rId29" Type="http://schemas.openxmlformats.org/officeDocument/2006/relationships/hyperlink" Target="https://www.mk.ru/economics/2025/06/29/vyplaty-rabotayushhim-pensioneram-uvelichivayutsya-no-melkimi-shazhkam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social/news/2025/06/28/26144930.shtml" TargetMode="External"/><Relationship Id="rId24" Type="http://schemas.openxmlformats.org/officeDocument/2006/relationships/hyperlink" Target="https://progorod40.ru/news/8518" TargetMode="External"/><Relationship Id="rId32" Type="http://schemas.openxmlformats.org/officeDocument/2006/relationships/hyperlink" Target="https://1prime.ru/20250629/pensii-858931937.html" TargetMode="External"/><Relationship Id="rId37" Type="http://schemas.openxmlformats.org/officeDocument/2006/relationships/hyperlink" Target="https://mirnov.ru/obshchestvo/socialnaja-sfera/kak-budut-povyshat-pensii-yetim-letom.html" TargetMode="External"/><Relationship Id="rId40" Type="http://schemas.openxmlformats.org/officeDocument/2006/relationships/hyperlink" Target="https://mirnov.ru/obshchestvo/socialnaja-sfera/pensionerki-poluchayut-bolshe-pensionerov.html" TargetMode="External"/><Relationship Id="rId45" Type="http://schemas.openxmlformats.org/officeDocument/2006/relationships/hyperlink" Target="https://www.kommersant.ru/doc/7850899" TargetMode="External"/><Relationship Id="rId53" Type="http://schemas.openxmlformats.org/officeDocument/2006/relationships/hyperlink" Target="https://expert.ru/ekonomika/naselenie-okhladelo-k-depozitam/" TargetMode="External"/><Relationship Id="rId58" Type="http://schemas.openxmlformats.org/officeDocument/2006/relationships/hyperlink" Target="https://www.rbc.ru/quote/news/article/685e45579a7947a76b29b294" TargetMode="External"/><Relationship Id="rId66" Type="http://schemas.openxmlformats.org/officeDocument/2006/relationships/hyperlink" Target="https://pensiya.pro/news/inostranczy-popolnili-pensionnuyu-sistemu-turczii-na-48-mln-dollarov-v-obmen-na-grazhdanstvo/" TargetMode="External"/><Relationship Id="rId5" Type="http://schemas.openxmlformats.org/officeDocument/2006/relationships/footnotes" Target="footnotes.xml"/><Relationship Id="rId15" Type="http://schemas.openxmlformats.org/officeDocument/2006/relationships/hyperlink" Target="https://www.nakanune.ru/articles/123631/" TargetMode="External"/><Relationship Id="rId23" Type="http://schemas.openxmlformats.org/officeDocument/2006/relationships/hyperlink" Target="https://www.mkkaluga.ru/social/2025/06/28/kaluzhane-vlozhili-15-mlrd-v-dolgosrochnye-sberezheniya.html" TargetMode="External"/><Relationship Id="rId28" Type="http://schemas.openxmlformats.org/officeDocument/2006/relationships/hyperlink" Target="https://rg.ru/2025/06/27/ekspert-balynin-napomnil-o-roste-pensij-u-80-letnih-iubiliarov-v-iiule.html" TargetMode="External"/><Relationship Id="rId36" Type="http://schemas.openxmlformats.org/officeDocument/2006/relationships/hyperlink" Target="https://aif.ru/money/rossiyanam-obyasnili-v-kakih-sluchayah-vygodno-kupit-pensionnye-koefficienty" TargetMode="External"/><Relationship Id="rId49" Type="http://schemas.openxmlformats.org/officeDocument/2006/relationships/hyperlink" Target="https://www.kommersant.ru/doc/7834686" TargetMode="External"/><Relationship Id="rId57" Type="http://schemas.openxmlformats.org/officeDocument/2006/relationships/hyperlink" Target="https://finance.mail.ru/2025-06-28/rossijskie-banki-massovo-menyayut-usloviya-vkladov-66765813/" TargetMode="External"/><Relationship Id="rId61" Type="http://schemas.openxmlformats.org/officeDocument/2006/relationships/hyperlink" Target="https://bizmedia.kz/2025-06-27-dohodnost-padaet-investiczii-rastut-chto-s-enpf/" TargetMode="External"/><Relationship Id="rId10" Type="http://schemas.openxmlformats.org/officeDocument/2006/relationships/hyperlink" Target="https://konkurent.ru/article/78520" TargetMode="External"/><Relationship Id="rId19" Type="http://schemas.openxmlformats.org/officeDocument/2006/relationships/hyperlink" Target="https://m.pln24.ru/psk/society/558645.html" TargetMode="External"/><Relationship Id="rId31" Type="http://schemas.openxmlformats.org/officeDocument/2006/relationships/hyperlink" Target="https://russian.rt.com/russia/news/1499661-deputat-pensii-pereraschyot" TargetMode="External"/><Relationship Id="rId44" Type="http://schemas.openxmlformats.org/officeDocument/2006/relationships/hyperlink" Target="https://www.dp.ru/a/2025/06/29/srednjaja-pensija-rabotajushhih" TargetMode="External"/><Relationship Id="rId52" Type="http://schemas.openxmlformats.org/officeDocument/2006/relationships/hyperlink" Target="https://www.kommersant.ru/doc/7851841" TargetMode="External"/><Relationship Id="rId60" Type="http://schemas.openxmlformats.org/officeDocument/2006/relationships/hyperlink" Target="https://bizmedia.kz/2025-06-27-s-2026-goda-v-kazahstane-povysyat-pensii-i-soczvyplaty/" TargetMode="External"/><Relationship Id="rId65" Type="http://schemas.openxmlformats.org/officeDocument/2006/relationships/hyperlink" Target="https://baltija.eu/2025/06/26/seim-ytverdil-reformy-vtoroi-stypeni-pensionnogo-nakopleniia-3/" TargetMode="External"/><Relationship Id="rId4" Type="http://schemas.openxmlformats.org/officeDocument/2006/relationships/webSettings" Target="webSettings.xml"/><Relationship Id="rId9" Type="http://schemas.openxmlformats.org/officeDocument/2006/relationships/hyperlink" Target="https://iz.ru/1911530/2025-06-27/polovina-rossiian-gotova-napravliat-chast-premii-na-formirovanie-budushchei-pensii" TargetMode="External"/><Relationship Id="rId14" Type="http://schemas.openxmlformats.org/officeDocument/2006/relationships/hyperlink" Target="https://plusworld.ru/articles/65434/" TargetMode="External"/><Relationship Id="rId22" Type="http://schemas.openxmlformats.org/officeDocument/2006/relationships/hyperlink" Target="https://smotrim.ru/article/4569158" TargetMode="External"/><Relationship Id="rId27" Type="http://schemas.openxmlformats.org/officeDocument/2006/relationships/hyperlink" Target="https://profile.ru/news/society/kak-pereschityvajut-pensiju-posle-uvolneniya-i-kogda-vygodnee-uhodit-na-zasluzhennyj-otdyh-1722658/" TargetMode="External"/><Relationship Id="rId30" Type="http://schemas.openxmlformats.org/officeDocument/2006/relationships/hyperlink" Target="https://www.interfax-russia.ru/south-and-north-caucasus/main/bolee-3-3-mlrd-rubley-napravyat-na-pensionnye-vyplaty-v-novyh-regionah-rf" TargetMode="External"/><Relationship Id="rId35" Type="http://schemas.openxmlformats.org/officeDocument/2006/relationships/hyperlink" Target="https://www.gazeta.ru/politics/news/2025/06/30/26157014.shtml" TargetMode="External"/><Relationship Id="rId43" Type="http://schemas.openxmlformats.org/officeDocument/2006/relationships/hyperlink" Target="https://primpress.ru/article/124144" TargetMode="External"/><Relationship Id="rId48" Type="http://schemas.openxmlformats.org/officeDocument/2006/relationships/hyperlink" Target="https://www.kommersant.ru/doc/7833836" TargetMode="External"/><Relationship Id="rId56" Type="http://schemas.openxmlformats.org/officeDocument/2006/relationships/hyperlink" Target="https://www.rbc.ru/quote/news/article/685a9d5a9a79472da968240a" TargetMode="External"/><Relationship Id="rId64" Type="http://schemas.openxmlformats.org/officeDocument/2006/relationships/hyperlink" Target="https://mixnews.lv/latviya/2025/06/26/latviya-dreyfuet-k-serebryanoy-ekonomike-rabochie-ruki-zakanchivayutsya-pensionerov-vsyo-bolshe-opros/" TargetMode="External"/><Relationship Id="rId69" Type="http://schemas.openxmlformats.org/officeDocument/2006/relationships/footer" Target="footer1.xml"/><Relationship Id="rId8" Type="http://schemas.openxmlformats.org/officeDocument/2006/relationships/hyperlink" Target="https://pensiya.pro/news/rossiyane-otlozhili-na-negosudarstvennuyu-pensiyu-za-tri-mesyacza-365-mlrd-rublej/" TargetMode="External"/><Relationship Id="rId51" Type="http://schemas.openxmlformats.org/officeDocument/2006/relationships/hyperlink" Target="https://iz.ru/1912277/dmitrii-alekseev/osobye-vlozenia-gosudarstvo-zapuskaet-finansovyi-lift-dla-maloobespecennyh-rossian" TargetMode="External"/><Relationship Id="rId3" Type="http://schemas.openxmlformats.org/officeDocument/2006/relationships/settings" Target="settings.xml"/><Relationship Id="rId12" Type="http://schemas.openxmlformats.org/officeDocument/2006/relationships/hyperlink" Target="http://pbroker.ru/?p=80383" TargetMode="External"/><Relationship Id="rId17" Type="http://schemas.openxmlformats.org/officeDocument/2006/relationships/hyperlink" Target="https://www.fa.ru/university/press-center/minfin-rossii-prokommentiroval-itogi-festivalya-organizovannogo-fmts-na-baze-instituta-finansovoy-gr" TargetMode="External"/><Relationship Id="rId25" Type="http://schemas.openxmlformats.org/officeDocument/2006/relationships/hyperlink" Target="https://minfin.tularegion.ru/press_center/news/26-iyunya-sostoyalos-zasedanie-obshchestvennogo-soveta-pri-ministerstve-finansov-tulskoy-oblasti/" TargetMode="External"/><Relationship Id="rId33" Type="http://schemas.openxmlformats.org/officeDocument/2006/relationships/hyperlink" Target="https://1prime.ru/20250630/lgoty-858972691.html" TargetMode="External"/><Relationship Id="rId38" Type="http://schemas.openxmlformats.org/officeDocument/2006/relationships/hyperlink" Target="https://vm.ru/finance/1240685-proshe-chem-kazhetsya-kak-oformit-vyplatu-iz-pensionnyh-nakoplenij" TargetMode="External"/><Relationship Id="rId46" Type="http://schemas.openxmlformats.org/officeDocument/2006/relationships/hyperlink" Target="https://www.kommersant.ru/doc/7833837" TargetMode="External"/><Relationship Id="rId59" Type="http://schemas.openxmlformats.org/officeDocument/2006/relationships/hyperlink" Target="https://www.gazeta.ru/comments/column/articles/21292652.shtml" TargetMode="External"/><Relationship Id="rId67" Type="http://schemas.openxmlformats.org/officeDocument/2006/relationships/hyperlink" Target="https://cursorinfo.co.il/israel-news/chto-proizoshlo-s-pensiyami-izrailtyan-za-poslednie-15-let-lyubopytnye-dannye/" TargetMode="External"/><Relationship Id="rId20" Type="http://schemas.openxmlformats.org/officeDocument/2006/relationships/hyperlink" Target="https://zp-news.ru/society/2025/06/27/505110.html" TargetMode="External"/><Relationship Id="rId41" Type="http://schemas.openxmlformats.org/officeDocument/2006/relationships/hyperlink" Target="https://literia.ru/nws/podgotovka-k-pensionnomu-obespecheniyu-pensionnyj-plan/" TargetMode="External"/><Relationship Id="rId54" Type="http://schemas.openxmlformats.org/officeDocument/2006/relationships/hyperlink" Target="https://ria.ru/20250629/gosduma-2026083939.html" TargetMode="External"/><Relationship Id="rId62" Type="http://schemas.openxmlformats.org/officeDocument/2006/relationships/hyperlink" Target="https://24.kz/ru/news/economyc/717384-pensionnye-nakopleniya-kazakhstantsev-dostigli-kzt23-3-tenge"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44690</Words>
  <Characters>254739</Characters>
  <Application>Microsoft Office Word</Application>
  <DocSecurity>0</DocSecurity>
  <Lines>2122</Lines>
  <Paragraphs>597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298832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39</cp:revision>
  <cp:lastPrinted>2025-06-30T05:06:00Z</cp:lastPrinted>
  <dcterms:created xsi:type="dcterms:W3CDTF">2025-06-25T23:23:00Z</dcterms:created>
  <dcterms:modified xsi:type="dcterms:W3CDTF">2025-06-30T05:07:00Z</dcterms:modified>
  <cp:category>НАПФ</cp:category>
  <cp:contentStatus>И-Консалтинг</cp:contentStatus>
</cp:coreProperties>
</file>